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011C42C0">
            <wp:simplePos x="0" y="0"/>
            <wp:positionH relativeFrom="margin">
              <wp:align>center</wp:align>
            </wp:positionH>
            <wp:positionV relativeFrom="paragraph">
              <wp:posOffset>121285</wp:posOffset>
            </wp:positionV>
            <wp:extent cx="3248025" cy="2704465"/>
            <wp:effectExtent l="0" t="0" r="9525" b="63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48025" cy="2704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B3993FC" w14:textId="77777777" w:rsidR="00DC0BDA" w:rsidRDefault="00DC0BDA" w:rsidP="004D04BB">
      <w:pPr>
        <w:pStyle w:val="a4"/>
        <w:rPr>
          <w:rFonts w:ascii="Microsoft JhengHei Light" w:eastAsia="Microsoft JhengHei Light" w:hAnsi="Microsoft JhengHei Light" w:cs="PT Bold Broken"/>
          <w:color w:val="44546A" w:themeColor="text2"/>
          <w:spacing w:val="46"/>
          <w:sz w:val="52"/>
          <w:szCs w:val="52"/>
          <w:rtl/>
        </w:rPr>
      </w:pPr>
      <w:r w:rsidRPr="00DC0BDA">
        <w:rPr>
          <w:rFonts w:ascii="Microsoft JhengHei Light" w:eastAsia="Microsoft JhengHei Light" w:hAnsi="Microsoft JhengHei Light" w:cs="PT Bold Broken"/>
          <w:color w:val="44546A" w:themeColor="text2"/>
          <w:spacing w:val="46"/>
          <w:sz w:val="52"/>
          <w:szCs w:val="52"/>
          <w:rtl/>
        </w:rPr>
        <w:t xml:space="preserve">سياسة آليات الرقابة والإشراف </w:t>
      </w:r>
    </w:p>
    <w:p w14:paraId="78C365EA" w14:textId="2001087F" w:rsidR="004D04BB" w:rsidRPr="00865998" w:rsidRDefault="00DC0BDA"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DC0BDA">
        <w:rPr>
          <w:rFonts w:ascii="Microsoft JhengHei Light" w:eastAsia="Microsoft JhengHei Light" w:hAnsi="Microsoft JhengHei Light" w:cs="PT Bold Broken"/>
          <w:color w:val="44546A" w:themeColor="text2"/>
          <w:spacing w:val="46"/>
          <w:sz w:val="52"/>
          <w:szCs w:val="52"/>
          <w:rtl/>
        </w:rPr>
        <w:t>على</w:t>
      </w:r>
      <w:r w:rsidRPr="00C7301A">
        <w:rPr>
          <w:rFonts w:ascii="Arial" w:hAnsi="Arial" w:cs="Arial"/>
          <w:sz w:val="56"/>
          <w:szCs w:val="56"/>
          <w:rtl/>
        </w:rPr>
        <w:t xml:space="preserve"> </w:t>
      </w:r>
      <w:r w:rsidR="004D04BB" w:rsidRPr="00865998">
        <w:rPr>
          <w:rFonts w:ascii="Microsoft JhengHei Light" w:eastAsia="Microsoft JhengHei Light" w:hAnsi="Microsoft JhengHei Light" w:cs="PT Bold Broken"/>
          <w:color w:val="44546A" w:themeColor="text2"/>
          <w:spacing w:val="46"/>
          <w:sz w:val="52"/>
          <w:szCs w:val="52"/>
          <w:rtl/>
        </w:rPr>
        <w:t>جمعية</w:t>
      </w:r>
      <w:r w:rsidR="004D04BB" w:rsidRPr="00865998">
        <w:rPr>
          <w:rFonts w:ascii="Microsoft JhengHei Light" w:eastAsia="Microsoft JhengHei Light" w:hAnsi="Microsoft JhengHei Light" w:cs="PT Bold Broken" w:hint="cs"/>
          <w:color w:val="44546A" w:themeColor="text2"/>
          <w:spacing w:val="46"/>
          <w:sz w:val="52"/>
          <w:szCs w:val="52"/>
          <w:rtl/>
        </w:rPr>
        <w:t xml:space="preserve"> </w:t>
      </w:r>
      <w:r w:rsidR="004D04BB">
        <w:rPr>
          <w:rFonts w:ascii="Microsoft JhengHei Light" w:eastAsia="Microsoft JhengHei Light" w:hAnsi="Microsoft JhengHei Light" w:cs="PT Bold Broken" w:hint="cs"/>
          <w:color w:val="44546A" w:themeColor="text2"/>
          <w:spacing w:val="46"/>
          <w:sz w:val="52"/>
          <w:szCs w:val="52"/>
          <w:rtl/>
        </w:rPr>
        <w:t>سمو للسقيا بالطائف</w:t>
      </w:r>
      <w:r w:rsidRPr="00DC0BDA">
        <w:rPr>
          <w:rFonts w:ascii="Microsoft JhengHei Light" w:eastAsia="Microsoft JhengHei Light" w:hAnsi="Microsoft JhengHei Light" w:cs="PT Bold Broken"/>
          <w:color w:val="44546A" w:themeColor="text2"/>
          <w:spacing w:val="46"/>
          <w:sz w:val="52"/>
          <w:szCs w:val="52"/>
          <w:rtl/>
        </w:rPr>
        <w:t xml:space="preserve"> وفروعها ومكاتبها وتقييمها</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3123C1" w:rsidRDefault="00125672" w:rsidP="00731BC5">
      <w:pPr>
        <w:spacing w:after="0" w:line="240" w:lineRule="auto"/>
        <w:jc w:val="center"/>
        <w:rPr>
          <w:rFonts w:ascii="Sakkal Majalla" w:hAnsi="Sakkal Majalla" w:cs="Sakkal Majalla"/>
          <w:b/>
          <w:bCs/>
          <w:color w:val="4472C4" w:themeColor="accent5"/>
          <w:sz w:val="28"/>
          <w:szCs w:val="28"/>
          <w:u w:val="single"/>
        </w:rPr>
      </w:pPr>
      <w:r w:rsidRPr="003123C1">
        <w:rPr>
          <w:rFonts w:ascii="Sakkal Majalla" w:hAnsi="Sakkal Majalla" w:cs="Sakkal Majalla"/>
          <w:b/>
          <w:bCs/>
          <w:color w:val="4472C4" w:themeColor="accent5"/>
          <w:sz w:val="28"/>
          <w:szCs w:val="28"/>
          <w:u w:val="single"/>
          <w:rtl/>
        </w:rPr>
        <w:lastRenderedPageBreak/>
        <w:t xml:space="preserve"> </w:t>
      </w:r>
    </w:p>
    <w:sdt>
      <w:sdtPr>
        <w:rPr>
          <w:rFonts w:ascii="Sakkal Majalla" w:eastAsiaTheme="minorHAnsi" w:hAnsi="Sakkal Majalla" w:cs="Sakkal Majalla"/>
          <w:b w:val="0"/>
          <w:bCs w:val="0"/>
          <w:color w:val="auto"/>
          <w:sz w:val="22"/>
          <w:szCs w:val="22"/>
          <w:u w:val="single"/>
          <w:rtl/>
        </w:rPr>
        <w:id w:val="171927054"/>
        <w:docPartObj>
          <w:docPartGallery w:val="Table of Contents"/>
          <w:docPartUnique/>
        </w:docPartObj>
      </w:sdtPr>
      <w:sdtEndPr>
        <w:rPr>
          <w:noProof/>
          <w:sz w:val="28"/>
          <w:szCs w:val="28"/>
          <w:u w:val="none"/>
        </w:rPr>
      </w:sdtEndPr>
      <w:sdtContent>
        <w:p w14:paraId="1D950098" w14:textId="5AEF261E" w:rsidR="003123C1" w:rsidRPr="003123C1" w:rsidRDefault="003123C1" w:rsidP="003123C1">
          <w:pPr>
            <w:pStyle w:val="a7"/>
            <w:bidi/>
            <w:rPr>
              <w:rFonts w:ascii="Sakkal Majalla" w:hAnsi="Sakkal Majalla" w:cs="Sakkal Majalla"/>
              <w:u w:val="single"/>
            </w:rPr>
          </w:pPr>
          <w:r w:rsidRPr="003123C1">
            <w:rPr>
              <w:rFonts w:ascii="Sakkal Majalla" w:hAnsi="Sakkal Majalla" w:cs="Sakkal Majalla"/>
              <w:u w:val="single"/>
              <w:rtl/>
            </w:rPr>
            <w:t xml:space="preserve">جدول </w:t>
          </w:r>
          <w:r w:rsidRPr="003123C1">
            <w:rPr>
              <w:rFonts w:ascii="Sakkal Majalla" w:hAnsi="Sakkal Majalla" w:cs="Sakkal Majalla" w:hint="cs"/>
              <w:u w:val="single"/>
              <w:rtl/>
            </w:rPr>
            <w:t>المحتويات:</w:t>
          </w:r>
        </w:p>
        <w:p w14:paraId="78448D33" w14:textId="59A23730"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r w:rsidRPr="003123C1">
            <w:rPr>
              <w:rFonts w:ascii="Sakkal Majalla" w:hAnsi="Sakkal Majalla" w:cs="Sakkal Majalla"/>
              <w:b/>
              <w:bCs/>
              <w:sz w:val="28"/>
              <w:szCs w:val="28"/>
            </w:rPr>
            <w:fldChar w:fldCharType="begin"/>
          </w:r>
          <w:r w:rsidRPr="003123C1">
            <w:rPr>
              <w:rFonts w:ascii="Sakkal Majalla" w:hAnsi="Sakkal Majalla" w:cs="Sakkal Majalla"/>
              <w:b/>
              <w:bCs/>
              <w:sz w:val="28"/>
              <w:szCs w:val="28"/>
            </w:rPr>
            <w:instrText xml:space="preserve"> TOC \o "1-3" \h \z \u </w:instrText>
          </w:r>
          <w:r w:rsidRPr="003123C1">
            <w:rPr>
              <w:rFonts w:ascii="Sakkal Majalla" w:hAnsi="Sakkal Majalla" w:cs="Sakkal Majalla"/>
              <w:b/>
              <w:bCs/>
              <w:sz w:val="28"/>
              <w:szCs w:val="28"/>
            </w:rPr>
            <w:fldChar w:fldCharType="separate"/>
          </w:r>
          <w:hyperlink w:anchor="_Toc41595029" w:history="1">
            <w:r w:rsidRPr="003123C1">
              <w:rPr>
                <w:rStyle w:val="Hyperlink"/>
                <w:rFonts w:ascii="Sakkal Majalla" w:hAnsi="Sakkal Majalla" w:cs="Sakkal Majalla"/>
                <w:b/>
                <w:bCs/>
                <w:noProof/>
                <w:sz w:val="28"/>
                <w:szCs w:val="28"/>
                <w:rtl/>
              </w:rPr>
              <w:t>مقدمة</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3</w:t>
            </w:r>
          </w:hyperlink>
        </w:p>
        <w:p w14:paraId="78E9D064" w14:textId="1B8B8ED5"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0" w:history="1">
            <w:r w:rsidRPr="003123C1">
              <w:rPr>
                <w:rStyle w:val="Hyperlink"/>
                <w:rFonts w:ascii="Sakkal Majalla" w:hAnsi="Sakkal Majalla" w:cs="Sakkal Majalla"/>
                <w:b/>
                <w:bCs/>
                <w:noProof/>
                <w:sz w:val="28"/>
                <w:szCs w:val="28"/>
                <w:rtl/>
              </w:rPr>
              <w:t>النطاق</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3</w:t>
            </w:r>
          </w:hyperlink>
        </w:p>
        <w:p w14:paraId="3CEC77B3" w14:textId="35C95584"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1" w:history="1">
            <w:r w:rsidRPr="003123C1">
              <w:rPr>
                <w:rStyle w:val="Hyperlink"/>
                <w:rFonts w:ascii="Sakkal Majalla" w:hAnsi="Sakkal Majalla" w:cs="Sakkal Majalla"/>
                <w:b/>
                <w:bCs/>
                <w:noProof/>
                <w:sz w:val="28"/>
                <w:szCs w:val="28"/>
                <w:rtl/>
              </w:rPr>
              <w:t>البيان</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3</w:t>
            </w:r>
          </w:hyperlink>
        </w:p>
        <w:p w14:paraId="56B8F31B" w14:textId="139047A9"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2" w:history="1">
            <w:r w:rsidRPr="003123C1">
              <w:rPr>
                <w:rStyle w:val="Hyperlink"/>
                <w:rFonts w:ascii="Sakkal Majalla" w:hAnsi="Sakkal Majalla" w:cs="Sakkal Majalla"/>
                <w:b/>
                <w:bCs/>
                <w:noProof/>
                <w:sz w:val="28"/>
                <w:szCs w:val="28"/>
                <w:rtl/>
              </w:rPr>
              <w:t>أولاً: الرقابة:</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3</w:t>
            </w:r>
          </w:hyperlink>
        </w:p>
        <w:p w14:paraId="10532DED" w14:textId="76E885EE"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3" w:history="1">
            <w:r w:rsidRPr="003123C1">
              <w:rPr>
                <w:rStyle w:val="Hyperlink"/>
                <w:rFonts w:ascii="Sakkal Majalla" w:hAnsi="Sakkal Majalla" w:cs="Sakkal Majalla"/>
                <w:b/>
                <w:bCs/>
                <w:noProof/>
                <w:sz w:val="28"/>
                <w:szCs w:val="28"/>
                <w:rtl/>
              </w:rPr>
              <w:t>بالتقارير الإدارية:</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3</w:t>
            </w:r>
          </w:hyperlink>
        </w:p>
        <w:p w14:paraId="62158BC7" w14:textId="7616A2FC"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4" w:history="1">
            <w:r w:rsidRPr="003123C1">
              <w:rPr>
                <w:rStyle w:val="Hyperlink"/>
                <w:rFonts w:ascii="Sakkal Majalla" w:hAnsi="Sakkal Majalla" w:cs="Sakkal Majalla"/>
                <w:b/>
                <w:bCs/>
                <w:noProof/>
                <w:sz w:val="28"/>
                <w:szCs w:val="28"/>
                <w:rtl/>
              </w:rPr>
              <w:t>التقارير الخاصة:</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3</w:t>
            </w:r>
          </w:hyperlink>
        </w:p>
        <w:p w14:paraId="6FA03159" w14:textId="3E1BE2CE"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5" w:history="1">
            <w:r w:rsidRPr="003123C1">
              <w:rPr>
                <w:rStyle w:val="Hyperlink"/>
                <w:rFonts w:ascii="Sakkal Majalla" w:hAnsi="Sakkal Majalla" w:cs="Sakkal Majalla"/>
                <w:b/>
                <w:bCs/>
                <w:noProof/>
                <w:sz w:val="28"/>
                <w:szCs w:val="28"/>
                <w:rtl/>
              </w:rPr>
              <w:t>ثانياً: المبادئ:</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4</w:t>
            </w:r>
          </w:hyperlink>
        </w:p>
        <w:p w14:paraId="6F921E49" w14:textId="71B75B05"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6" w:history="1">
            <w:r w:rsidRPr="003123C1">
              <w:rPr>
                <w:rStyle w:val="Hyperlink"/>
                <w:rFonts w:ascii="Sakkal Majalla" w:hAnsi="Sakkal Majalla" w:cs="Sakkal Majalla"/>
                <w:b/>
                <w:bCs/>
                <w:noProof/>
                <w:sz w:val="28"/>
                <w:szCs w:val="28"/>
                <w:rtl/>
              </w:rPr>
              <w:t>المسؤوليات</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4</w:t>
            </w:r>
          </w:hyperlink>
        </w:p>
        <w:p w14:paraId="53A0D991" w14:textId="30A928FD" w:rsidR="003123C1" w:rsidRPr="003123C1" w:rsidRDefault="003123C1" w:rsidP="003123C1">
          <w:pPr>
            <w:pStyle w:val="10"/>
            <w:tabs>
              <w:tab w:val="right" w:leader="dot" w:pos="9204"/>
            </w:tabs>
            <w:bidi/>
            <w:spacing w:line="360" w:lineRule="auto"/>
            <w:rPr>
              <w:rFonts w:ascii="Sakkal Majalla" w:hAnsi="Sakkal Majalla" w:cs="Sakkal Majalla"/>
              <w:b/>
              <w:bCs/>
              <w:noProof/>
              <w:sz w:val="28"/>
              <w:szCs w:val="28"/>
            </w:rPr>
          </w:pPr>
          <w:hyperlink w:anchor="_Toc41595037" w:history="1">
            <w:r w:rsidRPr="003123C1">
              <w:rPr>
                <w:rStyle w:val="Hyperlink"/>
                <w:rFonts w:ascii="Sakkal Majalla" w:hAnsi="Sakkal Majalla" w:cs="Sakkal Majalla"/>
                <w:b/>
                <w:bCs/>
                <w:noProof/>
                <w:sz w:val="28"/>
                <w:szCs w:val="28"/>
                <w:rtl/>
              </w:rPr>
              <w:t>اعتماد مجلس الإدارة</w:t>
            </w:r>
            <w:r w:rsidRPr="003123C1">
              <w:rPr>
                <w:rFonts w:ascii="Sakkal Majalla" w:hAnsi="Sakkal Majalla" w:cs="Sakkal Majalla"/>
                <w:b/>
                <w:bCs/>
                <w:noProof/>
                <w:webHidden/>
                <w:sz w:val="28"/>
                <w:szCs w:val="28"/>
              </w:rPr>
              <w:tab/>
            </w:r>
            <w:r w:rsidR="00DE47EB">
              <w:rPr>
                <w:rFonts w:ascii="Sakkal Majalla" w:hAnsi="Sakkal Majalla" w:cs="Sakkal Majalla"/>
                <w:b/>
                <w:bCs/>
                <w:noProof/>
                <w:webHidden/>
                <w:sz w:val="28"/>
                <w:szCs w:val="28"/>
              </w:rPr>
              <w:t>4</w:t>
            </w:r>
          </w:hyperlink>
        </w:p>
        <w:p w14:paraId="5CC7840A" w14:textId="77777777" w:rsidR="003123C1" w:rsidRPr="003123C1" w:rsidRDefault="003123C1" w:rsidP="003123C1">
          <w:pPr>
            <w:spacing w:line="360" w:lineRule="auto"/>
            <w:rPr>
              <w:rFonts w:ascii="Sakkal Majalla" w:hAnsi="Sakkal Majalla" w:cs="Sakkal Majalla"/>
              <w:b/>
              <w:bCs/>
              <w:sz w:val="28"/>
              <w:szCs w:val="28"/>
            </w:rPr>
          </w:pPr>
          <w:r w:rsidRPr="003123C1">
            <w:rPr>
              <w:rFonts w:ascii="Sakkal Majalla" w:hAnsi="Sakkal Majalla" w:cs="Sakkal Majalla"/>
              <w:b/>
              <w:bCs/>
              <w:noProof/>
              <w:sz w:val="28"/>
              <w:szCs w:val="28"/>
            </w:rPr>
            <w:fldChar w:fldCharType="end"/>
          </w:r>
        </w:p>
      </w:sdtContent>
    </w:sdt>
    <w:p w14:paraId="6D2150D7" w14:textId="77777777" w:rsidR="003123C1" w:rsidRPr="003123C1" w:rsidRDefault="003123C1" w:rsidP="003123C1">
      <w:pPr>
        <w:spacing w:line="360" w:lineRule="auto"/>
        <w:rPr>
          <w:rFonts w:ascii="Sakkal Majalla" w:hAnsi="Sakkal Majalla" w:cs="Sakkal Majalla"/>
          <w:b/>
          <w:bCs/>
          <w:sz w:val="28"/>
          <w:szCs w:val="28"/>
          <w:rtl/>
        </w:rPr>
      </w:pPr>
      <w:bookmarkStart w:id="0" w:name="_Toc41595029"/>
      <w:r w:rsidRPr="003123C1">
        <w:rPr>
          <w:rFonts w:ascii="Sakkal Majalla" w:hAnsi="Sakkal Majalla" w:cs="Sakkal Majalla"/>
          <w:b/>
          <w:bCs/>
          <w:sz w:val="28"/>
          <w:szCs w:val="28"/>
          <w:rtl/>
        </w:rPr>
        <w:br w:type="page"/>
      </w:r>
    </w:p>
    <w:p w14:paraId="322746CF" w14:textId="69313946" w:rsidR="003123C1" w:rsidRPr="003123C1" w:rsidRDefault="003123C1" w:rsidP="00DE47EB">
      <w:pPr>
        <w:pStyle w:val="1"/>
        <w:spacing w:line="240" w:lineRule="auto"/>
        <w:rPr>
          <w:rFonts w:ascii="Sakkal Majalla" w:hAnsi="Sakkal Majalla" w:cs="Sakkal Majalla"/>
          <w:color w:val="4472C4" w:themeColor="accent5"/>
          <w:sz w:val="28"/>
          <w:szCs w:val="28"/>
          <w:u w:val="single"/>
          <w:rtl/>
        </w:rPr>
      </w:pPr>
      <w:r w:rsidRPr="003123C1">
        <w:rPr>
          <w:rFonts w:ascii="Sakkal Majalla" w:hAnsi="Sakkal Majalla" w:cs="Sakkal Majalla"/>
          <w:color w:val="4472C4" w:themeColor="accent5"/>
          <w:sz w:val="28"/>
          <w:szCs w:val="28"/>
          <w:u w:val="single"/>
          <w:rtl/>
        </w:rPr>
        <w:lastRenderedPageBreak/>
        <w:t>مقدمة</w:t>
      </w:r>
      <w:bookmarkEnd w:id="0"/>
      <w:r>
        <w:rPr>
          <w:rFonts w:ascii="Sakkal Majalla" w:hAnsi="Sakkal Majalla" w:cs="Sakkal Majalla" w:hint="cs"/>
          <w:color w:val="4472C4" w:themeColor="accent5"/>
          <w:sz w:val="28"/>
          <w:szCs w:val="28"/>
          <w:u w:val="single"/>
          <w:rtl/>
        </w:rPr>
        <w:t>:</w:t>
      </w:r>
    </w:p>
    <w:p w14:paraId="27D45309" w14:textId="77777777" w:rsidR="003123C1" w:rsidRPr="003123C1" w:rsidRDefault="003123C1" w:rsidP="003123C1">
      <w:pPr>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إن سياسة آليات الرقابة والاشراف تعد مطلباً أساسياً من متطلبات ضوابط الرقابة الداخلية في الجمعية حيث أنها تعمل على تحديد المسئوليات والصلاحيات الإدارية والتي من شأنها تعزز من ضبط مسارات تدفق المعاملات والاجراءات لتمنع مخاطر الفساد والاحتيال، وتعمل على تطوير العملية الادارية.</w:t>
      </w:r>
    </w:p>
    <w:p w14:paraId="17823FF6" w14:textId="77777777" w:rsidR="003123C1" w:rsidRPr="003123C1" w:rsidRDefault="003123C1" w:rsidP="00DE47EB">
      <w:pPr>
        <w:pStyle w:val="1"/>
        <w:spacing w:line="240" w:lineRule="auto"/>
        <w:rPr>
          <w:rFonts w:ascii="Sakkal Majalla" w:hAnsi="Sakkal Majalla" w:cs="Sakkal Majalla"/>
          <w:color w:val="4472C4" w:themeColor="accent5"/>
          <w:sz w:val="28"/>
          <w:szCs w:val="28"/>
          <w:u w:val="single"/>
          <w:rtl/>
        </w:rPr>
      </w:pPr>
      <w:bookmarkStart w:id="1" w:name="_Toc41595030"/>
      <w:r w:rsidRPr="003123C1">
        <w:rPr>
          <w:rFonts w:ascii="Sakkal Majalla" w:hAnsi="Sakkal Majalla" w:cs="Sakkal Majalla"/>
          <w:color w:val="4472C4" w:themeColor="accent5"/>
          <w:sz w:val="28"/>
          <w:szCs w:val="28"/>
          <w:u w:val="single"/>
          <w:rtl/>
        </w:rPr>
        <w:t>النطاق</w:t>
      </w:r>
      <w:bookmarkEnd w:id="1"/>
    </w:p>
    <w:p w14:paraId="7ADC82FA" w14:textId="77777777" w:rsidR="003123C1" w:rsidRPr="003123C1" w:rsidRDefault="003123C1" w:rsidP="003123C1">
      <w:pPr>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r w:rsidRPr="003123C1">
        <w:rPr>
          <w:rFonts w:ascii="Sakkal Majalla" w:hAnsi="Sakkal Majalla" w:cs="Sakkal Majalla"/>
          <w:b/>
          <w:bCs/>
          <w:sz w:val="28"/>
          <w:szCs w:val="28"/>
        </w:rPr>
        <w:t>.</w:t>
      </w:r>
    </w:p>
    <w:p w14:paraId="78999D03" w14:textId="77777777" w:rsidR="003123C1" w:rsidRPr="003123C1" w:rsidRDefault="003123C1" w:rsidP="003123C1">
      <w:pPr>
        <w:pStyle w:val="1"/>
        <w:spacing w:line="240" w:lineRule="auto"/>
        <w:rPr>
          <w:rFonts w:ascii="Sakkal Majalla" w:hAnsi="Sakkal Majalla" w:cs="Sakkal Majalla"/>
          <w:color w:val="4472C4" w:themeColor="accent5"/>
          <w:sz w:val="28"/>
          <w:szCs w:val="28"/>
          <w:u w:val="single"/>
          <w:rtl/>
        </w:rPr>
      </w:pPr>
      <w:bookmarkStart w:id="2" w:name="_Toc41595031"/>
      <w:r w:rsidRPr="003123C1">
        <w:rPr>
          <w:rFonts w:ascii="Sakkal Majalla" w:hAnsi="Sakkal Majalla" w:cs="Sakkal Majalla"/>
          <w:color w:val="4472C4" w:themeColor="accent5"/>
          <w:sz w:val="28"/>
          <w:szCs w:val="28"/>
          <w:u w:val="single"/>
          <w:rtl/>
        </w:rPr>
        <w:t>البيان</w:t>
      </w:r>
      <w:bookmarkEnd w:id="2"/>
    </w:p>
    <w:p w14:paraId="38298762" w14:textId="77777777" w:rsidR="003123C1" w:rsidRPr="003123C1" w:rsidRDefault="003123C1" w:rsidP="003123C1">
      <w:pPr>
        <w:pStyle w:val="1"/>
        <w:spacing w:line="240" w:lineRule="auto"/>
        <w:rPr>
          <w:rFonts w:ascii="Sakkal Majalla" w:hAnsi="Sakkal Majalla" w:cs="Sakkal Majalla"/>
          <w:color w:val="4472C4" w:themeColor="accent5"/>
          <w:sz w:val="28"/>
          <w:szCs w:val="28"/>
          <w:u w:val="single"/>
          <w:rtl/>
        </w:rPr>
      </w:pPr>
      <w:bookmarkStart w:id="3" w:name="_Toc41595032"/>
      <w:r w:rsidRPr="003123C1">
        <w:rPr>
          <w:rFonts w:ascii="Sakkal Majalla" w:hAnsi="Sakkal Majalla" w:cs="Sakkal Majalla"/>
          <w:color w:val="4472C4" w:themeColor="accent5"/>
          <w:sz w:val="28"/>
          <w:szCs w:val="28"/>
          <w:u w:val="single"/>
          <w:rtl/>
        </w:rPr>
        <w:t>أولاً: الرقابة:</w:t>
      </w:r>
      <w:bookmarkEnd w:id="3"/>
    </w:p>
    <w:p w14:paraId="2C3B87DB" w14:textId="77777777" w:rsidR="003123C1" w:rsidRPr="003123C1" w:rsidRDefault="003123C1" w:rsidP="003123C1">
      <w:pPr>
        <w:pStyle w:val="1"/>
        <w:spacing w:line="240" w:lineRule="auto"/>
        <w:rPr>
          <w:rFonts w:ascii="Sakkal Majalla" w:hAnsi="Sakkal Majalla" w:cs="Sakkal Majalla"/>
          <w:color w:val="4472C4" w:themeColor="accent5"/>
          <w:sz w:val="28"/>
          <w:szCs w:val="28"/>
          <w:u w:val="single"/>
          <w:rtl/>
        </w:rPr>
      </w:pPr>
      <w:bookmarkStart w:id="4" w:name="_Toc41595033"/>
      <w:r w:rsidRPr="003123C1">
        <w:rPr>
          <w:rFonts w:ascii="Sakkal Majalla" w:hAnsi="Sakkal Majalla" w:cs="Sakkal Majalla"/>
          <w:color w:val="4472C4" w:themeColor="accent5"/>
          <w:sz w:val="28"/>
          <w:szCs w:val="28"/>
          <w:u w:val="single"/>
          <w:rtl/>
        </w:rPr>
        <w:t>بالتقارير الإدارية:</w:t>
      </w:r>
      <w:bookmarkEnd w:id="4"/>
    </w:p>
    <w:p w14:paraId="02D79A74" w14:textId="77777777" w:rsidR="003123C1" w:rsidRPr="003123C1" w:rsidRDefault="003123C1" w:rsidP="003123C1">
      <w:pPr>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 xml:space="preserve">ان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اعداداها بطريقة جيدة </w:t>
      </w:r>
      <w:r w:rsidRPr="003123C1">
        <w:rPr>
          <w:rFonts w:ascii="Sakkal Majalla" w:hAnsi="Sakkal Majalla" w:cs="Sakkal Majalla"/>
          <w:b/>
          <w:bCs/>
          <w:color w:val="4472C4" w:themeColor="accent5"/>
          <w:sz w:val="28"/>
          <w:szCs w:val="28"/>
          <w:rtl/>
        </w:rPr>
        <w:t>وواضحة ومنها:</w:t>
      </w:r>
    </w:p>
    <w:p w14:paraId="244D08F8"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color w:val="4472C4" w:themeColor="accent5"/>
          <w:sz w:val="28"/>
          <w:szCs w:val="28"/>
          <w:u w:val="single"/>
          <w:rtl/>
        </w:rPr>
        <w:t>التقارير الدورية:</w:t>
      </w:r>
      <w:r w:rsidRPr="003123C1">
        <w:rPr>
          <w:rFonts w:ascii="Sakkal Majalla" w:hAnsi="Sakkal Majalla" w:cs="Sakkal Majalla"/>
          <w:b/>
          <w:bCs/>
          <w:color w:val="4472C4" w:themeColor="accent5"/>
          <w:sz w:val="28"/>
          <w:szCs w:val="28"/>
          <w:rtl/>
        </w:rPr>
        <w:t xml:space="preserve"> </w:t>
      </w:r>
      <w:r w:rsidRPr="003123C1">
        <w:rPr>
          <w:rFonts w:ascii="Sakkal Majalla" w:hAnsi="Sakkal Majalla" w:cs="Sakkal Majalla"/>
          <w:b/>
          <w:bCs/>
          <w:sz w:val="28"/>
          <w:szCs w:val="28"/>
          <w:rtl/>
        </w:rPr>
        <w:t>وتكون هذه من العاملين لمدراءهم بصفة: يومية، أسبوعية، أو شهرية أو فصلية أو بعد انتهاء مرحلة معينة من مشروع، أو بعد انتهاء مشروع.</w:t>
      </w:r>
    </w:p>
    <w:p w14:paraId="3A5DC7BF"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color w:val="4472C4" w:themeColor="accent5"/>
          <w:sz w:val="28"/>
          <w:szCs w:val="28"/>
          <w:u w:val="single"/>
          <w:rtl/>
        </w:rPr>
        <w:t>تقارير سير الأعمال الإدارية:</w:t>
      </w:r>
      <w:r w:rsidRPr="003123C1">
        <w:rPr>
          <w:rFonts w:ascii="Sakkal Majalla" w:hAnsi="Sakkal Majalla" w:cs="Sakkal Majalla"/>
          <w:b/>
          <w:bCs/>
          <w:color w:val="4472C4" w:themeColor="accent5"/>
          <w:sz w:val="28"/>
          <w:szCs w:val="28"/>
          <w:rtl/>
        </w:rPr>
        <w:t xml:space="preserve"> </w:t>
      </w:r>
      <w:r w:rsidRPr="003123C1">
        <w:rPr>
          <w:rFonts w:ascii="Sakkal Majalla" w:hAnsi="Sakkal Majalla" w:cs="Sakkal Majalla"/>
          <w:b/>
          <w:bCs/>
          <w:sz w:val="28"/>
          <w:szCs w:val="28"/>
          <w:rtl/>
        </w:rPr>
        <w:t>وتكون هذه التقارير من المدراء إلى الإدارة العليا وتتضمن أنشطة الإدارات والإنجازات المتعددة.</w:t>
      </w:r>
    </w:p>
    <w:p w14:paraId="3AC4B6F7"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u w:val="single"/>
        </w:rPr>
      </w:pPr>
      <w:r w:rsidRPr="003123C1">
        <w:rPr>
          <w:rFonts w:ascii="Sakkal Majalla" w:hAnsi="Sakkal Majalla" w:cs="Sakkal Majalla"/>
          <w:b/>
          <w:bCs/>
          <w:sz w:val="28"/>
          <w:szCs w:val="28"/>
          <w:u w:val="single"/>
          <w:rtl/>
        </w:rPr>
        <w:t xml:space="preserve"> </w:t>
      </w:r>
      <w:r w:rsidRPr="00DE47EB">
        <w:rPr>
          <w:rFonts w:ascii="Sakkal Majalla" w:hAnsi="Sakkal Majalla" w:cs="Sakkal Majalla"/>
          <w:b/>
          <w:bCs/>
          <w:color w:val="4472C4" w:themeColor="accent5"/>
          <w:sz w:val="28"/>
          <w:szCs w:val="28"/>
          <w:u w:val="single"/>
          <w:rtl/>
        </w:rPr>
        <w:t>تقارير الفحص:</w:t>
      </w:r>
      <w:r w:rsidRPr="00DE47EB">
        <w:rPr>
          <w:rFonts w:ascii="Sakkal Majalla" w:hAnsi="Sakkal Majalla" w:cs="Sakkal Majalla"/>
          <w:b/>
          <w:bCs/>
          <w:color w:val="4472C4" w:themeColor="accent5"/>
          <w:sz w:val="28"/>
          <w:szCs w:val="28"/>
          <w:rtl/>
        </w:rPr>
        <w:t xml:space="preserve"> </w:t>
      </w:r>
      <w:r w:rsidRPr="003123C1">
        <w:rPr>
          <w:rFonts w:ascii="Sakkal Majalla" w:hAnsi="Sakkal Majalla" w:cs="Sakkal Majalla"/>
          <w:b/>
          <w:bCs/>
          <w:sz w:val="28"/>
          <w:szCs w:val="28"/>
          <w:rtl/>
        </w:rPr>
        <w:t>وتكون لتحليل ظروف مشروع سابقة ولاحقة لتساعد الإدارة العليا على التصرف السليم في توجيه القرارات.</w:t>
      </w:r>
    </w:p>
    <w:p w14:paraId="27ABEDA2"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u w:val="single"/>
        </w:rPr>
      </w:pPr>
      <w:r w:rsidRPr="00DE47EB">
        <w:rPr>
          <w:rFonts w:ascii="Sakkal Majalla" w:hAnsi="Sakkal Majalla" w:cs="Sakkal Majalla"/>
          <w:b/>
          <w:bCs/>
          <w:color w:val="4472C4" w:themeColor="accent5"/>
          <w:sz w:val="28"/>
          <w:szCs w:val="28"/>
          <w:u w:val="single"/>
          <w:rtl/>
        </w:rPr>
        <w:t>تقارير قياس كفاءة العاملين:</w:t>
      </w:r>
      <w:r w:rsidRPr="00DE47EB">
        <w:rPr>
          <w:rFonts w:ascii="Sakkal Majalla" w:hAnsi="Sakkal Majalla" w:cs="Sakkal Majalla"/>
          <w:b/>
          <w:bCs/>
          <w:color w:val="4472C4" w:themeColor="accent5"/>
          <w:sz w:val="28"/>
          <w:szCs w:val="28"/>
          <w:rtl/>
        </w:rPr>
        <w:t xml:space="preserve"> </w:t>
      </w:r>
      <w:r w:rsidRPr="003123C1">
        <w:rPr>
          <w:rFonts w:ascii="Sakkal Majalla" w:hAnsi="Sakkal Majalla" w:cs="Sakkal Majalla"/>
          <w:b/>
          <w:bCs/>
          <w:sz w:val="28"/>
          <w:szCs w:val="28"/>
          <w:rtl/>
        </w:rPr>
        <w:t>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p>
    <w:p w14:paraId="09C839C5"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tl/>
        </w:rPr>
      </w:pPr>
      <w:r w:rsidRPr="00DE47EB">
        <w:rPr>
          <w:rFonts w:ascii="Sakkal Majalla" w:hAnsi="Sakkal Majalla" w:cs="Sakkal Majalla"/>
          <w:b/>
          <w:bCs/>
          <w:color w:val="4472C4" w:themeColor="accent5"/>
          <w:sz w:val="28"/>
          <w:szCs w:val="28"/>
          <w:u w:val="single"/>
          <w:rtl/>
        </w:rPr>
        <w:t>المذكرات والرسائل المتبادلة:</w:t>
      </w:r>
      <w:r w:rsidRPr="00DE47EB">
        <w:rPr>
          <w:rFonts w:ascii="Sakkal Majalla" w:hAnsi="Sakkal Majalla" w:cs="Sakkal Majalla"/>
          <w:b/>
          <w:bCs/>
          <w:color w:val="4472C4" w:themeColor="accent5"/>
          <w:sz w:val="28"/>
          <w:szCs w:val="28"/>
          <w:rtl/>
        </w:rPr>
        <w:t xml:space="preserve"> </w:t>
      </w:r>
      <w:r w:rsidRPr="003123C1">
        <w:rPr>
          <w:rFonts w:ascii="Sakkal Majalla" w:hAnsi="Sakkal Majalla" w:cs="Sakkal Majalla"/>
          <w:b/>
          <w:bCs/>
          <w:sz w:val="28"/>
          <w:szCs w:val="28"/>
          <w:rtl/>
        </w:rPr>
        <w:t>وتكون بين الإدارات والأقسام وتستخدم هذه لحفظ الملفات والمعلومات والبيانات لسهولة الرجوع لها للمتابعة والتقييم.</w:t>
      </w:r>
    </w:p>
    <w:p w14:paraId="615CECD7" w14:textId="77777777" w:rsidR="003123C1" w:rsidRPr="00DE47EB" w:rsidRDefault="003123C1" w:rsidP="003123C1">
      <w:pPr>
        <w:pStyle w:val="1"/>
        <w:spacing w:line="240" w:lineRule="auto"/>
        <w:rPr>
          <w:rFonts w:ascii="Sakkal Majalla" w:hAnsi="Sakkal Majalla" w:cs="Sakkal Majalla"/>
          <w:color w:val="4472C4" w:themeColor="accent5"/>
          <w:sz w:val="28"/>
          <w:szCs w:val="28"/>
          <w:rtl/>
        </w:rPr>
      </w:pPr>
      <w:bookmarkStart w:id="5" w:name="_Toc41595034"/>
      <w:r w:rsidRPr="00DE47EB">
        <w:rPr>
          <w:rFonts w:ascii="Sakkal Majalla" w:hAnsi="Sakkal Majalla" w:cs="Sakkal Majalla"/>
          <w:color w:val="4472C4" w:themeColor="accent5"/>
          <w:sz w:val="28"/>
          <w:szCs w:val="28"/>
          <w:rtl/>
        </w:rPr>
        <w:t>التقارير الخاصة:</w:t>
      </w:r>
      <w:bookmarkEnd w:id="5"/>
    </w:p>
    <w:p w14:paraId="44F6EFBD"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sz w:val="28"/>
          <w:szCs w:val="28"/>
          <w:rtl/>
        </w:rPr>
        <w:t>تقارير الملاحظة الشخصية.</w:t>
      </w:r>
    </w:p>
    <w:p w14:paraId="5057F442"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sz w:val="28"/>
          <w:szCs w:val="28"/>
          <w:rtl/>
        </w:rPr>
        <w:t>تقارير الاحصائيات والرسوم البيانية.</w:t>
      </w:r>
    </w:p>
    <w:p w14:paraId="59427692"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sz w:val="28"/>
          <w:szCs w:val="28"/>
          <w:rtl/>
        </w:rPr>
        <w:t>مراجعة الموازنات التقديرية.</w:t>
      </w:r>
    </w:p>
    <w:p w14:paraId="65CB9CC6"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sz w:val="28"/>
          <w:szCs w:val="28"/>
          <w:rtl/>
        </w:rPr>
        <w:t>متابعة ملف الشكاوى والتنظيمات.</w:t>
      </w:r>
    </w:p>
    <w:p w14:paraId="4F4A3AAF"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sz w:val="28"/>
          <w:szCs w:val="28"/>
          <w:rtl/>
        </w:rPr>
        <w:t>مراقبة السجلات والمراقبة الداخلية.</w:t>
      </w:r>
    </w:p>
    <w:p w14:paraId="6DBA34D9"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Pr>
      </w:pPr>
      <w:r w:rsidRPr="003123C1">
        <w:rPr>
          <w:rFonts w:ascii="Sakkal Majalla" w:hAnsi="Sakkal Majalla" w:cs="Sakkal Majalla"/>
          <w:b/>
          <w:bCs/>
          <w:sz w:val="28"/>
          <w:szCs w:val="28"/>
          <w:rtl/>
        </w:rPr>
        <w:lastRenderedPageBreak/>
        <w:t>مراقبة السير وفق معايير نظام الجودة.</w:t>
      </w:r>
    </w:p>
    <w:p w14:paraId="1B8A4A8B" w14:textId="77777777" w:rsidR="003123C1" w:rsidRPr="003123C1" w:rsidRDefault="003123C1" w:rsidP="003123C1">
      <w:pPr>
        <w:pStyle w:val="a3"/>
        <w:widowControl w:val="0"/>
        <w:numPr>
          <w:ilvl w:val="0"/>
          <w:numId w:val="34"/>
        </w:numPr>
        <w:overflowPunct w:val="0"/>
        <w:autoSpaceDE w:val="0"/>
        <w:autoSpaceDN w:val="0"/>
        <w:adjustRightInd w:val="0"/>
        <w:spacing w:after="0" w:line="240" w:lineRule="auto"/>
        <w:jc w:val="both"/>
        <w:textAlignment w:val="baseline"/>
        <w:rPr>
          <w:rFonts w:ascii="Sakkal Majalla" w:hAnsi="Sakkal Majalla" w:cs="Sakkal Majalla"/>
          <w:b/>
          <w:bCs/>
          <w:sz w:val="28"/>
          <w:szCs w:val="28"/>
          <w:rtl/>
        </w:rPr>
      </w:pPr>
      <w:r w:rsidRPr="003123C1">
        <w:rPr>
          <w:rFonts w:ascii="Sakkal Majalla" w:hAnsi="Sakkal Majalla" w:cs="Sakkal Majalla"/>
          <w:b/>
          <w:bCs/>
          <w:sz w:val="28"/>
          <w:szCs w:val="28"/>
          <w:rtl/>
        </w:rPr>
        <w:t>تقييم ومراجعة المشاريع.</w:t>
      </w:r>
    </w:p>
    <w:p w14:paraId="235A6494" w14:textId="77777777" w:rsidR="003123C1" w:rsidRPr="00DE47EB" w:rsidRDefault="003123C1" w:rsidP="003123C1">
      <w:pPr>
        <w:pStyle w:val="1"/>
        <w:spacing w:line="240" w:lineRule="auto"/>
        <w:rPr>
          <w:rFonts w:ascii="Sakkal Majalla" w:hAnsi="Sakkal Majalla" w:cs="Sakkal Majalla"/>
          <w:color w:val="4472C4" w:themeColor="accent5"/>
          <w:sz w:val="28"/>
          <w:szCs w:val="28"/>
          <w:u w:val="single"/>
          <w:rtl/>
        </w:rPr>
      </w:pPr>
      <w:bookmarkStart w:id="6" w:name="_Toc41595035"/>
      <w:r w:rsidRPr="00DE47EB">
        <w:rPr>
          <w:rFonts w:ascii="Sakkal Majalla" w:hAnsi="Sakkal Majalla" w:cs="Sakkal Majalla"/>
          <w:color w:val="4472C4" w:themeColor="accent5"/>
          <w:sz w:val="28"/>
          <w:szCs w:val="28"/>
          <w:u w:val="single"/>
          <w:rtl/>
        </w:rPr>
        <w:t>ثانياً: المبادئ:</w:t>
      </w:r>
      <w:bookmarkEnd w:id="6"/>
    </w:p>
    <w:p w14:paraId="5DD15070" w14:textId="77777777" w:rsidR="003123C1" w:rsidRPr="00DE47EB" w:rsidRDefault="003123C1" w:rsidP="003123C1">
      <w:pPr>
        <w:pStyle w:val="a3"/>
        <w:widowControl w:val="0"/>
        <w:numPr>
          <w:ilvl w:val="0"/>
          <w:numId w:val="35"/>
        </w:numPr>
        <w:overflowPunct w:val="0"/>
        <w:autoSpaceDE w:val="0"/>
        <w:autoSpaceDN w:val="0"/>
        <w:adjustRightInd w:val="0"/>
        <w:spacing w:before="240" w:after="0" w:line="240" w:lineRule="auto"/>
        <w:jc w:val="both"/>
        <w:textAlignment w:val="baseline"/>
        <w:rPr>
          <w:rFonts w:ascii="Sakkal Majalla" w:hAnsi="Sakkal Majalla" w:cs="Sakkal Majalla"/>
          <w:b/>
          <w:bCs/>
          <w:color w:val="4472C4" w:themeColor="accent5"/>
          <w:sz w:val="28"/>
          <w:szCs w:val="28"/>
          <w:u w:val="single"/>
        </w:rPr>
      </w:pPr>
      <w:r w:rsidRPr="00DE47EB">
        <w:rPr>
          <w:rFonts w:ascii="Sakkal Majalla" w:hAnsi="Sakkal Majalla" w:cs="Sakkal Majalla"/>
          <w:b/>
          <w:bCs/>
          <w:color w:val="4472C4" w:themeColor="accent5"/>
          <w:sz w:val="28"/>
          <w:szCs w:val="28"/>
          <w:u w:val="single"/>
          <w:rtl/>
        </w:rPr>
        <w:t>مبدأ التكاملية:</w:t>
      </w:r>
    </w:p>
    <w:p w14:paraId="4207CE40" w14:textId="77777777" w:rsidR="003123C1" w:rsidRPr="003123C1" w:rsidRDefault="003123C1" w:rsidP="003123C1">
      <w:pPr>
        <w:pStyle w:val="a3"/>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تكامل الرقابة وأساليبها من الأنظمة واللوائح التنظيمية والخطط الاستراتيجية والتنفيذية في الجمعية.</w:t>
      </w:r>
    </w:p>
    <w:p w14:paraId="408046DD" w14:textId="77777777" w:rsidR="003123C1" w:rsidRPr="00DE47EB" w:rsidRDefault="003123C1" w:rsidP="003123C1">
      <w:pPr>
        <w:pStyle w:val="a3"/>
        <w:widowControl w:val="0"/>
        <w:numPr>
          <w:ilvl w:val="0"/>
          <w:numId w:val="35"/>
        </w:numPr>
        <w:overflowPunct w:val="0"/>
        <w:autoSpaceDE w:val="0"/>
        <w:autoSpaceDN w:val="0"/>
        <w:adjustRightInd w:val="0"/>
        <w:spacing w:before="240" w:after="0" w:line="240" w:lineRule="auto"/>
        <w:jc w:val="both"/>
        <w:textAlignment w:val="baseline"/>
        <w:rPr>
          <w:rFonts w:ascii="Sakkal Majalla" w:hAnsi="Sakkal Majalla" w:cs="Sakkal Majalla"/>
          <w:b/>
          <w:bCs/>
          <w:color w:val="4472C4" w:themeColor="accent5"/>
          <w:sz w:val="28"/>
          <w:szCs w:val="28"/>
          <w:u w:val="single"/>
        </w:rPr>
      </w:pPr>
      <w:r w:rsidRPr="00DE47EB">
        <w:rPr>
          <w:rFonts w:ascii="Sakkal Majalla" w:hAnsi="Sakkal Majalla" w:cs="Sakkal Majalla"/>
          <w:b/>
          <w:bCs/>
          <w:color w:val="4472C4" w:themeColor="accent5"/>
          <w:sz w:val="28"/>
          <w:szCs w:val="28"/>
          <w:u w:val="single"/>
          <w:rtl/>
        </w:rPr>
        <w:t>مبدأ الوضوح والبساطة:</w:t>
      </w:r>
    </w:p>
    <w:p w14:paraId="142B6F6B" w14:textId="77777777" w:rsidR="003123C1" w:rsidRPr="003123C1" w:rsidRDefault="003123C1" w:rsidP="003123C1">
      <w:pPr>
        <w:pStyle w:val="a3"/>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سهولة نظام الرقابة وبساطته ليكون سهل الفهم للعاملين والمنفذين ليسهم في التطبيق الناجح والحصول على النتائج المناسبة.</w:t>
      </w:r>
    </w:p>
    <w:p w14:paraId="615E1B42" w14:textId="77777777" w:rsidR="003123C1" w:rsidRPr="00DE47EB" w:rsidRDefault="003123C1" w:rsidP="003123C1">
      <w:pPr>
        <w:pStyle w:val="a3"/>
        <w:widowControl w:val="0"/>
        <w:numPr>
          <w:ilvl w:val="0"/>
          <w:numId w:val="35"/>
        </w:numPr>
        <w:overflowPunct w:val="0"/>
        <w:autoSpaceDE w:val="0"/>
        <w:autoSpaceDN w:val="0"/>
        <w:adjustRightInd w:val="0"/>
        <w:spacing w:before="240" w:after="0" w:line="240" w:lineRule="auto"/>
        <w:jc w:val="both"/>
        <w:textAlignment w:val="baseline"/>
        <w:rPr>
          <w:rFonts w:ascii="Sakkal Majalla" w:hAnsi="Sakkal Majalla" w:cs="Sakkal Majalla"/>
          <w:b/>
          <w:bCs/>
          <w:color w:val="4472C4" w:themeColor="accent5"/>
          <w:sz w:val="28"/>
          <w:szCs w:val="28"/>
          <w:u w:val="single"/>
        </w:rPr>
      </w:pPr>
      <w:r w:rsidRPr="00DE47EB">
        <w:rPr>
          <w:rFonts w:ascii="Sakkal Majalla" w:hAnsi="Sakkal Majalla" w:cs="Sakkal Majalla"/>
          <w:b/>
          <w:bCs/>
          <w:color w:val="4472C4" w:themeColor="accent5"/>
          <w:sz w:val="28"/>
          <w:szCs w:val="28"/>
          <w:u w:val="single"/>
          <w:rtl/>
        </w:rPr>
        <w:t>مبدأ سرعة كشف الانحرافات والابلاغ عن الأخطاء:</w:t>
      </w:r>
    </w:p>
    <w:p w14:paraId="7248A670" w14:textId="77777777" w:rsidR="003123C1" w:rsidRPr="003123C1" w:rsidRDefault="003123C1" w:rsidP="003123C1">
      <w:pPr>
        <w:pStyle w:val="a3"/>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 xml:space="preserve">أن نظام الرقابة وفاعليته في الجمعية لكشف الانحرافات والتبليغ عنها بسرعة وتحديد أسبابها لمعالجة وتصحيح تلك الانحرافات والأخطاء. </w:t>
      </w:r>
    </w:p>
    <w:p w14:paraId="6826135E" w14:textId="77777777" w:rsidR="003123C1" w:rsidRPr="00DE47EB" w:rsidRDefault="003123C1" w:rsidP="003123C1">
      <w:pPr>
        <w:pStyle w:val="a3"/>
        <w:widowControl w:val="0"/>
        <w:numPr>
          <w:ilvl w:val="0"/>
          <w:numId w:val="35"/>
        </w:numPr>
        <w:overflowPunct w:val="0"/>
        <w:autoSpaceDE w:val="0"/>
        <w:autoSpaceDN w:val="0"/>
        <w:adjustRightInd w:val="0"/>
        <w:spacing w:before="240" w:after="0" w:line="240" w:lineRule="auto"/>
        <w:jc w:val="both"/>
        <w:textAlignment w:val="baseline"/>
        <w:rPr>
          <w:rFonts w:ascii="Sakkal Majalla" w:hAnsi="Sakkal Majalla" w:cs="Sakkal Majalla"/>
          <w:b/>
          <w:bCs/>
          <w:color w:val="4472C4" w:themeColor="accent5"/>
          <w:sz w:val="28"/>
          <w:szCs w:val="28"/>
          <w:u w:val="single"/>
          <w:rtl/>
        </w:rPr>
      </w:pPr>
      <w:r w:rsidRPr="00DE47EB">
        <w:rPr>
          <w:rFonts w:ascii="Sakkal Majalla" w:hAnsi="Sakkal Majalla" w:cs="Sakkal Majalla"/>
          <w:b/>
          <w:bCs/>
          <w:color w:val="4472C4" w:themeColor="accent5"/>
          <w:sz w:val="28"/>
          <w:szCs w:val="28"/>
          <w:u w:val="single"/>
          <w:rtl/>
        </w:rPr>
        <w:t>مبدأ الدقة:</w:t>
      </w:r>
    </w:p>
    <w:p w14:paraId="17C1E095" w14:textId="77777777" w:rsidR="003123C1" w:rsidRPr="003123C1" w:rsidRDefault="003123C1" w:rsidP="003123C1">
      <w:pPr>
        <w:pStyle w:val="a3"/>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p>
    <w:p w14:paraId="03D16908" w14:textId="77777777" w:rsidR="003123C1" w:rsidRPr="00DE47EB" w:rsidRDefault="003123C1" w:rsidP="003123C1">
      <w:pPr>
        <w:pStyle w:val="1"/>
        <w:spacing w:line="240" w:lineRule="auto"/>
        <w:rPr>
          <w:rFonts w:ascii="Sakkal Majalla" w:hAnsi="Sakkal Majalla" w:cs="Sakkal Majalla"/>
          <w:color w:val="4472C4" w:themeColor="accent5"/>
          <w:sz w:val="28"/>
          <w:szCs w:val="28"/>
          <w:u w:val="single"/>
          <w:rtl/>
        </w:rPr>
      </w:pPr>
      <w:bookmarkStart w:id="7" w:name="_Toc41595036"/>
      <w:r w:rsidRPr="00DE47EB">
        <w:rPr>
          <w:rFonts w:ascii="Sakkal Majalla" w:hAnsi="Sakkal Majalla" w:cs="Sakkal Majalla"/>
          <w:color w:val="4472C4" w:themeColor="accent5"/>
          <w:sz w:val="28"/>
          <w:szCs w:val="28"/>
          <w:u w:val="single"/>
          <w:rtl/>
        </w:rPr>
        <w:t>المسؤوليات</w:t>
      </w:r>
      <w:bookmarkEnd w:id="7"/>
    </w:p>
    <w:p w14:paraId="13B71487" w14:textId="77777777" w:rsidR="003123C1" w:rsidRPr="003123C1" w:rsidRDefault="003123C1" w:rsidP="003123C1">
      <w:pPr>
        <w:widowControl w:val="0"/>
        <w:spacing w:before="240" w:line="240" w:lineRule="auto"/>
        <w:jc w:val="both"/>
        <w:rPr>
          <w:rFonts w:ascii="Sakkal Majalla" w:hAnsi="Sakkal Majalla" w:cs="Sakkal Majalla"/>
          <w:b/>
          <w:bCs/>
          <w:sz w:val="28"/>
          <w:szCs w:val="28"/>
          <w:rtl/>
        </w:rPr>
      </w:pPr>
      <w:r w:rsidRPr="003123C1">
        <w:rPr>
          <w:rFonts w:ascii="Sakkal Majalla" w:hAnsi="Sakkal Majalla" w:cs="Sakkal Majalla"/>
          <w:b/>
          <w:bCs/>
          <w:sz w:val="28"/>
          <w:szCs w:val="28"/>
          <w:rtl/>
        </w:rPr>
        <w:t>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r w:rsidRPr="003123C1">
        <w:rPr>
          <w:rFonts w:ascii="Sakkal Majalla" w:hAnsi="Sakkal Majalla" w:cs="Sakkal Majalla"/>
          <w:b/>
          <w:bCs/>
          <w:sz w:val="28"/>
          <w:szCs w:val="28"/>
        </w:rPr>
        <w:t>.</w:t>
      </w:r>
    </w:p>
    <w:p w14:paraId="3F2C50BE" w14:textId="77777777" w:rsidR="005B7F77" w:rsidRDefault="005B7F77" w:rsidP="00CC243A">
      <w:pPr>
        <w:spacing w:after="0" w:line="240" w:lineRule="auto"/>
        <w:ind w:left="360"/>
        <w:jc w:val="center"/>
        <w:rPr>
          <w:rFonts w:ascii="Sakkal Majalla" w:hAnsi="Sakkal Majalla" w:cs="Sakkal Majalla"/>
          <w:b/>
          <w:bCs/>
          <w:color w:val="4472C4" w:themeColor="accent5"/>
          <w:sz w:val="32"/>
          <w:szCs w:val="32"/>
          <w:rtl/>
        </w:rPr>
      </w:pPr>
    </w:p>
    <w:p w14:paraId="4513EFFD" w14:textId="5324A073" w:rsidR="00D86138" w:rsidRPr="005B7F77"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5B7F77">
        <w:rPr>
          <w:rFonts w:ascii="Sakkal Majalla" w:hAnsi="Sakkal Majalla" w:cs="Sakkal Majalla"/>
          <w:b/>
          <w:bCs/>
          <w:color w:val="4472C4" w:themeColor="accent5"/>
          <w:sz w:val="32"/>
          <w:szCs w:val="32"/>
          <w:rtl/>
        </w:rPr>
        <w:t xml:space="preserve">تم بحمد </w:t>
      </w:r>
      <w:r w:rsidR="007D10EA" w:rsidRPr="005B7F77">
        <w:rPr>
          <w:rFonts w:ascii="Sakkal Majalla" w:hAnsi="Sakkal Majalla" w:cs="Sakkal Majalla" w:hint="cs"/>
          <w:b/>
          <w:bCs/>
          <w:color w:val="4472C4" w:themeColor="accent5"/>
          <w:sz w:val="32"/>
          <w:szCs w:val="32"/>
          <w:rtl/>
        </w:rPr>
        <w:t>الل</w:t>
      </w:r>
      <w:r w:rsidR="005B7F77" w:rsidRPr="005B7F77">
        <w:rPr>
          <w:rFonts w:ascii="Sakkal Majalla" w:hAnsi="Sakkal Majalla" w:cs="Sakkal Majalla" w:hint="cs"/>
          <w:b/>
          <w:bCs/>
          <w:color w:val="4472C4" w:themeColor="accent5"/>
          <w:sz w:val="32"/>
          <w:szCs w:val="32"/>
          <w:rtl/>
        </w:rPr>
        <w:t xml:space="preserve">ه اعتماده من مجلس الإدارة </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34397FBD" w:rsidR="007D10EA" w:rsidRPr="007D10EA" w:rsidRDefault="007D10EA" w:rsidP="005B7F77">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889F" w14:textId="77777777" w:rsidR="00624CDD" w:rsidRDefault="00624CDD" w:rsidP="0099161F">
      <w:pPr>
        <w:spacing w:after="0" w:line="240" w:lineRule="auto"/>
      </w:pPr>
      <w:r>
        <w:separator/>
      </w:r>
    </w:p>
  </w:endnote>
  <w:endnote w:type="continuationSeparator" w:id="0">
    <w:p w14:paraId="6073F466" w14:textId="77777777" w:rsidR="00624CDD" w:rsidRDefault="00624CDD"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4319" w14:textId="77777777" w:rsidR="00624CDD" w:rsidRDefault="00624CDD" w:rsidP="0099161F">
      <w:pPr>
        <w:spacing w:after="0" w:line="240" w:lineRule="auto"/>
      </w:pPr>
      <w:r>
        <w:separator/>
      </w:r>
    </w:p>
  </w:footnote>
  <w:footnote w:type="continuationSeparator" w:id="0">
    <w:p w14:paraId="67A6D4B7" w14:textId="77777777" w:rsidR="00624CDD" w:rsidRDefault="00624CDD"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503C9A46">
          <wp:simplePos x="0" y="0"/>
          <wp:positionH relativeFrom="column">
            <wp:posOffset>21589</wp:posOffset>
          </wp:positionH>
          <wp:positionV relativeFrom="paragraph">
            <wp:posOffset>-201930</wp:posOffset>
          </wp:positionV>
          <wp:extent cx="561975" cy="656739"/>
          <wp:effectExtent l="0" t="0" r="0"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867" cy="663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D3BD4"/>
    <w:multiLevelType w:val="hybridMultilevel"/>
    <w:tmpl w:val="BC9099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63CB2"/>
    <w:multiLevelType w:val="hybridMultilevel"/>
    <w:tmpl w:val="6E64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28"/>
  </w:num>
  <w:num w:numId="31" w16cid:durableId="1708027834">
    <w:abstractNumId w:val="34"/>
  </w:num>
  <w:num w:numId="32" w16cid:durableId="945038709">
    <w:abstractNumId w:val="19"/>
  </w:num>
  <w:num w:numId="33" w16cid:durableId="972370473">
    <w:abstractNumId w:val="6"/>
  </w:num>
  <w:num w:numId="34" w16cid:durableId="1906645299">
    <w:abstractNumId w:val="32"/>
  </w:num>
  <w:num w:numId="35" w16cid:durableId="129633395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7370"/>
    <w:rsid w:val="002151C5"/>
    <w:rsid w:val="00222137"/>
    <w:rsid w:val="00245B1B"/>
    <w:rsid w:val="00297930"/>
    <w:rsid w:val="002A5A38"/>
    <w:rsid w:val="002B30E7"/>
    <w:rsid w:val="002D796F"/>
    <w:rsid w:val="00306AE3"/>
    <w:rsid w:val="003123C1"/>
    <w:rsid w:val="00320CFE"/>
    <w:rsid w:val="00347190"/>
    <w:rsid w:val="00367084"/>
    <w:rsid w:val="00394A43"/>
    <w:rsid w:val="003A71A5"/>
    <w:rsid w:val="003D0FF5"/>
    <w:rsid w:val="004A70D7"/>
    <w:rsid w:val="004C5EEE"/>
    <w:rsid w:val="004C6F6B"/>
    <w:rsid w:val="004D04BB"/>
    <w:rsid w:val="004D0B3F"/>
    <w:rsid w:val="004D7159"/>
    <w:rsid w:val="00526154"/>
    <w:rsid w:val="00561096"/>
    <w:rsid w:val="00575F49"/>
    <w:rsid w:val="0057674C"/>
    <w:rsid w:val="00582FD1"/>
    <w:rsid w:val="005B7F77"/>
    <w:rsid w:val="005C6576"/>
    <w:rsid w:val="005E6A10"/>
    <w:rsid w:val="00624CDD"/>
    <w:rsid w:val="00656A00"/>
    <w:rsid w:val="006C6B03"/>
    <w:rsid w:val="00704324"/>
    <w:rsid w:val="0070460A"/>
    <w:rsid w:val="00724A5C"/>
    <w:rsid w:val="00731BC5"/>
    <w:rsid w:val="007C7707"/>
    <w:rsid w:val="007D10EA"/>
    <w:rsid w:val="007D5747"/>
    <w:rsid w:val="008239DD"/>
    <w:rsid w:val="008E2835"/>
    <w:rsid w:val="008F11C8"/>
    <w:rsid w:val="008F726E"/>
    <w:rsid w:val="009128E7"/>
    <w:rsid w:val="009412AD"/>
    <w:rsid w:val="00986F71"/>
    <w:rsid w:val="0099161F"/>
    <w:rsid w:val="009D208E"/>
    <w:rsid w:val="009E6D37"/>
    <w:rsid w:val="009F0BC3"/>
    <w:rsid w:val="009F4126"/>
    <w:rsid w:val="009F7ADF"/>
    <w:rsid w:val="00A42147"/>
    <w:rsid w:val="00A564A6"/>
    <w:rsid w:val="00A85EA0"/>
    <w:rsid w:val="00AE4F78"/>
    <w:rsid w:val="00B3305E"/>
    <w:rsid w:val="00BD10FE"/>
    <w:rsid w:val="00BE2718"/>
    <w:rsid w:val="00C05AB8"/>
    <w:rsid w:val="00CC243A"/>
    <w:rsid w:val="00CD786B"/>
    <w:rsid w:val="00CF5375"/>
    <w:rsid w:val="00D04D18"/>
    <w:rsid w:val="00D27749"/>
    <w:rsid w:val="00D6497E"/>
    <w:rsid w:val="00D73784"/>
    <w:rsid w:val="00D86138"/>
    <w:rsid w:val="00DB0658"/>
    <w:rsid w:val="00DC0BDA"/>
    <w:rsid w:val="00DE47EB"/>
    <w:rsid w:val="00DE4EEF"/>
    <w:rsid w:val="00DE632F"/>
    <w:rsid w:val="00E41534"/>
    <w:rsid w:val="00E62237"/>
    <w:rsid w:val="00E71A2E"/>
    <w:rsid w:val="00E75E97"/>
    <w:rsid w:val="00EE35A2"/>
    <w:rsid w:val="00EF0B52"/>
    <w:rsid w:val="00F4113D"/>
    <w:rsid w:val="00F900FF"/>
    <w:rsid w:val="00FA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a0"/>
    <w:uiPriority w:val="99"/>
    <w:unhideWhenUsed/>
    <w:rsid w:val="003123C1"/>
    <w:rPr>
      <w:color w:val="0563C1" w:themeColor="hyperlink"/>
      <w:u w:val="single"/>
    </w:rPr>
  </w:style>
  <w:style w:type="paragraph" w:styleId="a7">
    <w:name w:val="TOC Heading"/>
    <w:basedOn w:val="1"/>
    <w:next w:val="a"/>
    <w:uiPriority w:val="39"/>
    <w:unhideWhenUsed/>
    <w:qFormat/>
    <w:rsid w:val="003123C1"/>
    <w:pPr>
      <w:bidi w:val="0"/>
      <w:spacing w:line="360" w:lineRule="auto"/>
      <w:jc w:val="left"/>
      <w:outlineLvl w:val="9"/>
    </w:pPr>
    <w:rPr>
      <w:color w:val="2E74B5" w:themeColor="accent1" w:themeShade="BF"/>
    </w:rPr>
  </w:style>
  <w:style w:type="paragraph" w:styleId="10">
    <w:name w:val="toc 1"/>
    <w:basedOn w:val="a"/>
    <w:next w:val="a"/>
    <w:autoRedefine/>
    <w:uiPriority w:val="39"/>
    <w:unhideWhenUsed/>
    <w:rsid w:val="003123C1"/>
    <w:pPr>
      <w:bidi w:val="0"/>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2821</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2025-03-23T19:41:00Z</cp:lastPrinted>
  <dcterms:created xsi:type="dcterms:W3CDTF">2025-09-16T15:20:00Z</dcterms:created>
  <dcterms:modified xsi:type="dcterms:W3CDTF">2025-09-16T15:20:00Z</dcterms:modified>
</cp:coreProperties>
</file>