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7ADEAE0A">
            <wp:simplePos x="0" y="0"/>
            <wp:positionH relativeFrom="page">
              <wp:posOffset>2132330</wp:posOffset>
            </wp:positionH>
            <wp:positionV relativeFrom="paragraph">
              <wp:posOffset>368935</wp:posOffset>
            </wp:positionV>
            <wp:extent cx="3486150" cy="2562225"/>
            <wp:effectExtent l="0" t="0" r="0"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86150" cy="256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0EE39584" w14:textId="77777777" w:rsidR="00DB4B83" w:rsidRPr="00DB4B83" w:rsidRDefault="00DB4B83" w:rsidP="00DB4B83">
      <w:pPr>
        <w:pStyle w:val="a4"/>
        <w:rPr>
          <w:rFonts w:ascii="Microsoft JhengHei Light" w:eastAsia="Microsoft JhengHei Light" w:hAnsi="Microsoft JhengHei Light" w:cs="PT Bold Broken"/>
          <w:color w:val="44546A" w:themeColor="text2"/>
          <w:spacing w:val="46"/>
          <w:sz w:val="52"/>
          <w:szCs w:val="52"/>
        </w:rPr>
      </w:pPr>
      <w:r w:rsidRPr="00DB4B83">
        <w:rPr>
          <w:rFonts w:ascii="Microsoft JhengHei Light" w:eastAsia="Microsoft JhengHei Light" w:hAnsi="Microsoft JhengHei Light" w:cs="PT Bold Broken"/>
          <w:color w:val="44546A" w:themeColor="text2"/>
          <w:spacing w:val="46"/>
          <w:sz w:val="52"/>
          <w:szCs w:val="52"/>
          <w:rtl/>
        </w:rPr>
        <w:t>سياسة الوقاية من عمليات غسل الأموال وتمول الإرهاب</w:t>
      </w:r>
    </w:p>
    <w:p w14:paraId="78C365EA" w14:textId="0B61633F"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lastRenderedPageBreak/>
        <w:t xml:space="preserve"> </w:t>
      </w:r>
    </w:p>
    <w:p w14:paraId="5CCA337E" w14:textId="77777777" w:rsidR="00554F97" w:rsidRPr="006938AD" w:rsidRDefault="00554F97" w:rsidP="00554F97">
      <w:pPr>
        <w:pStyle w:val="1"/>
        <w:spacing w:line="276" w:lineRule="auto"/>
        <w:jc w:val="mediumKashida"/>
        <w:rPr>
          <w:rFonts w:ascii="Sakkal Majalla" w:hAnsi="Sakkal Majalla" w:cs="Sakkal Majalla"/>
        </w:rPr>
      </w:pPr>
      <w:bookmarkStart w:id="0" w:name="_Toc175673425"/>
      <w:r w:rsidRPr="006938AD">
        <w:rPr>
          <w:rFonts w:ascii="Sakkal Majalla" w:hAnsi="Sakkal Majalla" w:cs="Sakkal Majalla"/>
          <w:color w:val="0070C0"/>
          <w:sz w:val="36"/>
          <w:szCs w:val="36"/>
          <w:u w:val="single"/>
          <w:rtl/>
        </w:rPr>
        <w:t>مقدمة</w:t>
      </w:r>
      <w:bookmarkEnd w:id="0"/>
      <w:r w:rsidRPr="006938AD">
        <w:rPr>
          <w:rFonts w:ascii="Sakkal Majalla" w:hAnsi="Sakkal Majalla" w:cs="Sakkal Majalla" w:hint="cs"/>
          <w:color w:val="0070C0"/>
          <w:rtl/>
        </w:rPr>
        <w:t>:</w:t>
      </w:r>
      <w:r w:rsidRPr="006938AD">
        <w:rPr>
          <w:rFonts w:ascii="Sakkal Majalla" w:hAnsi="Sakkal Majalla" w:cs="Sakkal Majalla"/>
          <w:color w:val="0070C0"/>
          <w:rtl/>
        </w:rPr>
        <w:t xml:space="preserve">  </w:t>
      </w:r>
    </w:p>
    <w:p w14:paraId="54264E9A" w14:textId="77777777" w:rsidR="00554F97" w:rsidRPr="006938AD" w:rsidRDefault="00554F97" w:rsidP="00554F97">
      <w:pPr>
        <w:spacing w:line="276" w:lineRule="auto"/>
        <w:jc w:val="mediumKashida"/>
        <w:rPr>
          <w:rFonts w:ascii="Sakkal Majalla" w:hAnsi="Sakkal Majalla" w:cs="Sakkal Majalla"/>
          <w:b/>
          <w:bCs/>
          <w:sz w:val="32"/>
          <w:szCs w:val="32"/>
          <w:rtl/>
        </w:rPr>
      </w:pPr>
      <w:r w:rsidRPr="006938AD">
        <w:rPr>
          <w:rFonts w:ascii="Sakkal Majalla" w:hAnsi="Sakkal Majalla" w:cs="Sakkal Majalla"/>
          <w:b/>
          <w:bCs/>
          <w:sz w:val="32"/>
          <w:szCs w:val="32"/>
          <w:rtl/>
        </w:rPr>
        <w:t xml:space="preserve">تهدف هذه السياسة إلى وضع إطار واضح وشامل لمكافحة عمليات غسل الأموال وتمويل الإرهاب داخل جمعية سمو للسقيا بالطائف تُعتبر هذه السياسة جزءًا أساسيًا من الالتزام بالأنظمة والتشريعات السعودية، وبالأخص مع </w:t>
      </w:r>
      <w:r w:rsidRPr="006938AD">
        <w:rPr>
          <w:rFonts w:ascii="Sakkal Majalla" w:hAnsi="Sakkal Majalla" w:cs="Sakkal Majalla" w:hint="cs"/>
          <w:b/>
          <w:bCs/>
          <w:sz w:val="32"/>
          <w:szCs w:val="32"/>
          <w:rtl/>
        </w:rPr>
        <w:t>نظام مكافحة</w:t>
      </w:r>
      <w:r w:rsidRPr="006938AD">
        <w:rPr>
          <w:rFonts w:ascii="Sakkal Majalla" w:hAnsi="Sakkal Majalla" w:cs="Sakkal Majalla"/>
          <w:b/>
          <w:bCs/>
          <w:sz w:val="32"/>
          <w:szCs w:val="32"/>
          <w:rtl/>
        </w:rPr>
        <w:t xml:space="preserve"> غسل الأموال الصادر بالمرسوم الملكي مرسوم ملكي رقم (م/20) وتاريخ 1439/2/5</w:t>
      </w:r>
      <w:r w:rsidRPr="006938AD">
        <w:rPr>
          <w:rFonts w:ascii="Sakkal Majalla" w:hAnsi="Sakkal Majalla" w:cs="Sakkal Majalla" w:hint="cs"/>
          <w:b/>
          <w:bCs/>
          <w:sz w:val="32"/>
          <w:szCs w:val="32"/>
          <w:rtl/>
        </w:rPr>
        <w:t>هـ،</w:t>
      </w:r>
      <w:r w:rsidRPr="006938AD">
        <w:rPr>
          <w:rFonts w:ascii="Sakkal Majalla" w:hAnsi="Sakkal Majalla" w:cs="Sakkal Majalla"/>
          <w:b/>
          <w:bCs/>
          <w:sz w:val="32"/>
          <w:szCs w:val="32"/>
          <w:rtl/>
        </w:rPr>
        <w:t xml:space="preserve"> 5 ونظام مكافحة جرائم الإرهاب وتمويله الصادر بمرسوم ملكي رقم (م 21) بتاريخ 1439/2/12 هـ.</w:t>
      </w:r>
    </w:p>
    <w:p w14:paraId="5CA23E03" w14:textId="77777777" w:rsidR="00554F97" w:rsidRPr="006938AD" w:rsidRDefault="00554F97" w:rsidP="00554F97">
      <w:pPr>
        <w:pStyle w:val="1"/>
        <w:spacing w:line="276" w:lineRule="auto"/>
        <w:jc w:val="mediumKashida"/>
        <w:rPr>
          <w:rFonts w:ascii="Sakkal Majalla" w:hAnsi="Sakkal Majalla" w:cs="Sakkal Majalla"/>
          <w:color w:val="0070C0"/>
          <w:sz w:val="36"/>
          <w:szCs w:val="36"/>
          <w:u w:val="single"/>
          <w:rtl/>
        </w:rPr>
      </w:pPr>
      <w:bookmarkStart w:id="1" w:name="_Toc175673426"/>
      <w:r w:rsidRPr="006938AD">
        <w:rPr>
          <w:rFonts w:ascii="Sakkal Majalla" w:hAnsi="Sakkal Majalla" w:cs="Sakkal Majalla"/>
          <w:color w:val="0070C0"/>
          <w:sz w:val="36"/>
          <w:szCs w:val="36"/>
          <w:u w:val="single"/>
          <w:rtl/>
        </w:rPr>
        <w:t>النطاق</w:t>
      </w:r>
      <w:r w:rsidRPr="006938AD">
        <w:rPr>
          <w:rFonts w:ascii="Sakkal Majalla" w:hAnsi="Sakkal Majalla" w:cs="Sakkal Majalla"/>
          <w:color w:val="0070C0"/>
          <w:sz w:val="36"/>
          <w:szCs w:val="36"/>
          <w:u w:val="single"/>
        </w:rPr>
        <w:t>:</w:t>
      </w:r>
      <w:bookmarkEnd w:id="1"/>
    </w:p>
    <w:p w14:paraId="5731F1A6" w14:textId="77777777" w:rsidR="00554F97" w:rsidRPr="006938AD" w:rsidRDefault="00554F97" w:rsidP="00554F97">
      <w:pPr>
        <w:spacing w:line="276" w:lineRule="auto"/>
        <w:jc w:val="mediumKashida"/>
        <w:rPr>
          <w:rFonts w:ascii="Sakkal Majalla" w:hAnsi="Sakkal Majalla" w:cs="Sakkal Majalla"/>
          <w:b/>
          <w:bCs/>
          <w:sz w:val="32"/>
          <w:szCs w:val="32"/>
        </w:rPr>
      </w:pPr>
      <w:r w:rsidRPr="006938AD">
        <w:rPr>
          <w:rFonts w:ascii="Sakkal Majalla" w:hAnsi="Sakkal Majalla" w:cs="Sakkal Majalla"/>
          <w:b/>
          <w:bCs/>
          <w:sz w:val="32"/>
          <w:szCs w:val="32"/>
          <w:rtl/>
        </w:rPr>
        <w:t>تنطبق هذه السياسة على جميع موظفي الجمعية والأشخاص المتعاملين معها، بما في ذلك المتطوعين والمتعاقدين، لضمان الامتثال الكامل لمتطلبات مكافحة غسل الأموال وتمويل الإرهاب، وتقليل المخاطر المحتملة التي قد تواجه الجمعية في هذا السياق.</w:t>
      </w:r>
    </w:p>
    <w:p w14:paraId="3210511C" w14:textId="77777777" w:rsidR="00554F97" w:rsidRPr="006938AD" w:rsidRDefault="00554F97" w:rsidP="00554F97">
      <w:pPr>
        <w:pStyle w:val="1"/>
        <w:spacing w:line="276" w:lineRule="auto"/>
        <w:jc w:val="mediumKashida"/>
        <w:rPr>
          <w:rFonts w:ascii="Sakkal Majalla" w:hAnsi="Sakkal Majalla" w:cs="Sakkal Majalla"/>
          <w:color w:val="0070C0"/>
          <w:sz w:val="36"/>
          <w:szCs w:val="36"/>
          <w:u w:val="single"/>
        </w:rPr>
      </w:pPr>
      <w:bookmarkStart w:id="2" w:name="_Toc175673427"/>
      <w:r w:rsidRPr="006938AD">
        <w:rPr>
          <w:rFonts w:ascii="Sakkal Majalla" w:hAnsi="Sakkal Majalla" w:cs="Sakkal Majalla"/>
          <w:color w:val="0070C0"/>
          <w:sz w:val="36"/>
          <w:szCs w:val="36"/>
          <w:u w:val="single"/>
          <w:rtl/>
        </w:rPr>
        <w:t>البيان</w:t>
      </w:r>
      <w:r w:rsidRPr="006938AD">
        <w:rPr>
          <w:rFonts w:ascii="Sakkal Majalla" w:hAnsi="Sakkal Majalla" w:cs="Sakkal Majalla"/>
          <w:color w:val="0070C0"/>
          <w:sz w:val="36"/>
          <w:szCs w:val="36"/>
          <w:u w:val="single"/>
        </w:rPr>
        <w:t>:</w:t>
      </w:r>
      <w:bookmarkEnd w:id="2"/>
    </w:p>
    <w:p w14:paraId="370476EA" w14:textId="77777777" w:rsidR="00554F97" w:rsidRPr="006938AD" w:rsidRDefault="00554F97" w:rsidP="00554F97">
      <w:pPr>
        <w:spacing w:line="276" w:lineRule="auto"/>
        <w:jc w:val="mediumKashida"/>
        <w:rPr>
          <w:rFonts w:ascii="Sakkal Majalla" w:hAnsi="Sakkal Majalla" w:cs="Sakkal Majalla"/>
          <w:b/>
          <w:bCs/>
          <w:sz w:val="32"/>
          <w:szCs w:val="32"/>
        </w:rPr>
      </w:pPr>
      <w:r w:rsidRPr="006938AD">
        <w:rPr>
          <w:rFonts w:ascii="Sakkal Majalla" w:hAnsi="Sakkal Majalla" w:cs="Sakkal Majalla"/>
          <w:b/>
          <w:bCs/>
          <w:sz w:val="32"/>
          <w:szCs w:val="32"/>
          <w:rtl/>
        </w:rPr>
        <w:t xml:space="preserve">فيما يلي الإجراءات الوقائية التي تتخذها الجمعية لمكافحة </w:t>
      </w:r>
      <w:r w:rsidRPr="006938AD">
        <w:rPr>
          <w:rFonts w:ascii="Sakkal Majalla" w:hAnsi="Sakkal Majalla" w:cs="Sakkal Majalla"/>
          <w:b/>
          <w:bCs/>
          <w:color w:val="0070C0"/>
          <w:sz w:val="32"/>
          <w:szCs w:val="32"/>
          <w:u w:val="single"/>
          <w:rtl/>
        </w:rPr>
        <w:t>غسل الأموال وتمويل الإرهاب:</w:t>
      </w:r>
    </w:p>
    <w:p w14:paraId="4152BD62"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tl/>
        </w:rPr>
      </w:pPr>
      <w:r w:rsidRPr="00554F97">
        <w:rPr>
          <w:rFonts w:ascii="Sakkal Majalla" w:hAnsi="Sakkal Majalla" w:cs="Sakkal Majalla"/>
          <w:b/>
          <w:bCs/>
          <w:color w:val="0070C0"/>
          <w:sz w:val="32"/>
          <w:szCs w:val="32"/>
          <w:rtl/>
        </w:rPr>
        <w:t>تحديد وفهم وتقييم المخاطر</w:t>
      </w:r>
      <w:r w:rsidRPr="00554F97">
        <w:rPr>
          <w:rFonts w:ascii="Sakkal Majalla" w:hAnsi="Sakkal Majalla" w:cs="Sakkal Majalla"/>
          <w:b/>
          <w:bCs/>
          <w:color w:val="0070C0"/>
          <w:sz w:val="32"/>
          <w:szCs w:val="32"/>
        </w:rPr>
        <w:t>:</w:t>
      </w:r>
      <w:r w:rsidRPr="00554F97">
        <w:rPr>
          <w:rFonts w:ascii="Sakkal Majalla" w:hAnsi="Sakkal Majalla" w:cs="Sakkal Majalla"/>
          <w:b/>
          <w:bCs/>
          <w:color w:val="0070C0"/>
          <w:sz w:val="32"/>
          <w:szCs w:val="32"/>
          <w:rtl/>
        </w:rPr>
        <w:t xml:space="preserve"> </w:t>
      </w:r>
      <w:r w:rsidRPr="006938AD">
        <w:rPr>
          <w:rFonts w:ascii="Sakkal Majalla" w:hAnsi="Sakkal Majalla" w:cs="Sakkal Majalla"/>
          <w:b/>
          <w:bCs/>
          <w:sz w:val="32"/>
          <w:szCs w:val="32"/>
          <w:rtl/>
        </w:rPr>
        <w:t>تقوم الجمعية بتحديد وتقييم وفهم المخاطر المرتبطة بغسل الأموال وتمويل الإرهاب التي قد تتعرض لها، وذلك باستخدام أدوات تحليل المخاطر وتقييمها بانتظام</w:t>
      </w:r>
      <w:r w:rsidRPr="006938AD">
        <w:rPr>
          <w:rFonts w:ascii="Sakkal Majalla" w:hAnsi="Sakkal Majalla" w:cs="Sakkal Majalla"/>
          <w:b/>
          <w:bCs/>
          <w:sz w:val="32"/>
          <w:szCs w:val="32"/>
        </w:rPr>
        <w:t>.</w:t>
      </w:r>
    </w:p>
    <w:p w14:paraId="1E38324B"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تسجيل المعلومات </w:t>
      </w:r>
      <w:r w:rsidRPr="00554F97">
        <w:rPr>
          <w:rFonts w:ascii="Sakkal Majalla" w:hAnsi="Sakkal Majalla" w:cs="Sakkal Majalla" w:hint="cs"/>
          <w:b/>
          <w:bCs/>
          <w:color w:val="0070C0"/>
          <w:sz w:val="32"/>
          <w:szCs w:val="32"/>
          <w:rtl/>
        </w:rPr>
        <w:t>المالية</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تلتز</w:t>
      </w:r>
      <w:r w:rsidRPr="006938AD">
        <w:rPr>
          <w:rFonts w:ascii="Sakkal Majalla" w:hAnsi="Sakkal Majalla" w:cs="Sakkal Majalla" w:hint="eastAsia"/>
          <w:b/>
          <w:bCs/>
          <w:sz w:val="32"/>
          <w:szCs w:val="32"/>
          <w:rtl/>
        </w:rPr>
        <w:t>م</w:t>
      </w:r>
      <w:r w:rsidRPr="006938AD">
        <w:rPr>
          <w:rFonts w:ascii="Sakkal Majalla" w:hAnsi="Sakkal Majalla" w:cs="Sakkal Majalla"/>
          <w:b/>
          <w:bCs/>
          <w:sz w:val="32"/>
          <w:szCs w:val="32"/>
          <w:rtl/>
        </w:rPr>
        <w:t xml:space="preserve"> الجمعية بتسجيل جميع المعلومات المتعلقة بالمعاملات المالية والاحتفاظ بالسجلات والمستندات ذات الصلة لمدة لا تقل عن عشر سنوات من تاريخ انتهاء العملية</w:t>
      </w:r>
      <w:r w:rsidRPr="006938AD">
        <w:rPr>
          <w:rFonts w:ascii="Sakkal Majalla" w:hAnsi="Sakkal Majalla" w:cs="Sakkal Majalla"/>
          <w:b/>
          <w:bCs/>
          <w:sz w:val="32"/>
          <w:szCs w:val="32"/>
        </w:rPr>
        <w:t>.</w:t>
      </w:r>
    </w:p>
    <w:p w14:paraId="6CEE2AFB"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تدابير العناية الواجبة </w:t>
      </w:r>
      <w:r w:rsidRPr="00554F97">
        <w:rPr>
          <w:rFonts w:ascii="Sakkal Majalla" w:hAnsi="Sakkal Majalla" w:cs="Sakkal Majalla" w:hint="cs"/>
          <w:b/>
          <w:bCs/>
          <w:color w:val="0070C0"/>
          <w:sz w:val="32"/>
          <w:szCs w:val="32"/>
          <w:rtl/>
        </w:rPr>
        <w:t>المشددة</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تطب</w:t>
      </w:r>
      <w:r w:rsidRPr="006938AD">
        <w:rPr>
          <w:rFonts w:ascii="Sakkal Majalla" w:hAnsi="Sakkal Majalla" w:cs="Sakkal Majalla" w:hint="eastAsia"/>
          <w:b/>
          <w:bCs/>
          <w:sz w:val="32"/>
          <w:szCs w:val="32"/>
          <w:rtl/>
        </w:rPr>
        <w:t>ق</w:t>
      </w:r>
      <w:r w:rsidRPr="006938AD">
        <w:rPr>
          <w:rFonts w:ascii="Sakkal Majalla" w:hAnsi="Sakkal Majalla" w:cs="Sakkal Majalla"/>
          <w:b/>
          <w:bCs/>
          <w:sz w:val="32"/>
          <w:szCs w:val="32"/>
          <w:rtl/>
        </w:rPr>
        <w:t xml:space="preserve"> الجمعية تدابير العناية الواجبة المشددة على العلاقات والمعاملات المالية مع الأشخاص أو الجهات التي حددتها اللجنة الدائمة لمكافحة غسل الأموال كجهات عالية المخاطر</w:t>
      </w:r>
      <w:r w:rsidRPr="006938AD">
        <w:rPr>
          <w:rFonts w:ascii="Sakkal Majalla" w:hAnsi="Sakkal Majalla" w:cs="Sakkal Majalla"/>
          <w:b/>
          <w:bCs/>
          <w:sz w:val="32"/>
          <w:szCs w:val="32"/>
        </w:rPr>
        <w:t>.</w:t>
      </w:r>
    </w:p>
    <w:p w14:paraId="07F3C0D2"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lastRenderedPageBreak/>
        <w:t xml:space="preserve">تحليل وتتبع التعاملات </w:t>
      </w:r>
      <w:r w:rsidRPr="00554F97">
        <w:rPr>
          <w:rFonts w:ascii="Sakkal Majalla" w:hAnsi="Sakkal Majalla" w:cs="Sakkal Majalla" w:hint="cs"/>
          <w:b/>
          <w:bCs/>
          <w:color w:val="0070C0"/>
          <w:sz w:val="32"/>
          <w:szCs w:val="32"/>
          <w:rtl/>
        </w:rPr>
        <w:t>المالية</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تحتف</w:t>
      </w:r>
      <w:r w:rsidRPr="006938AD">
        <w:rPr>
          <w:rFonts w:ascii="Sakkal Majalla" w:hAnsi="Sakkal Majalla" w:cs="Sakkal Majalla" w:hint="eastAsia"/>
          <w:b/>
          <w:bCs/>
          <w:sz w:val="32"/>
          <w:szCs w:val="32"/>
          <w:rtl/>
        </w:rPr>
        <w:t>ظ</w:t>
      </w:r>
      <w:r w:rsidRPr="006938AD">
        <w:rPr>
          <w:rFonts w:ascii="Sakkal Majalla" w:hAnsi="Sakkal Majalla" w:cs="Sakkal Majalla"/>
          <w:b/>
          <w:bCs/>
          <w:sz w:val="32"/>
          <w:szCs w:val="32"/>
          <w:rtl/>
        </w:rPr>
        <w:t xml:space="preserve"> الجمعية بسجلات ومعلومات كافية للسماح بتحليل البيانات وتتبع التعاملات المالية، ويجب أن تكون هذه المعلومات متاحة للسلطات المختصة عند الطلب</w:t>
      </w:r>
      <w:r w:rsidRPr="006938AD">
        <w:rPr>
          <w:rFonts w:ascii="Sakkal Majalla" w:hAnsi="Sakkal Majalla" w:cs="Sakkal Majalla"/>
          <w:b/>
          <w:bCs/>
          <w:sz w:val="32"/>
          <w:szCs w:val="32"/>
        </w:rPr>
        <w:t>.</w:t>
      </w:r>
    </w:p>
    <w:p w14:paraId="2D38DF7A"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التسويق </w:t>
      </w:r>
      <w:r w:rsidRPr="00554F97">
        <w:rPr>
          <w:rFonts w:ascii="Sakkal Majalla" w:hAnsi="Sakkal Majalla" w:cs="Sakkal Majalla" w:hint="cs"/>
          <w:b/>
          <w:bCs/>
          <w:color w:val="0070C0"/>
          <w:sz w:val="32"/>
          <w:szCs w:val="32"/>
          <w:rtl/>
        </w:rPr>
        <w:t>والمشاريع</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ل</w:t>
      </w:r>
      <w:r w:rsidRPr="006938AD">
        <w:rPr>
          <w:rFonts w:ascii="Sakkal Majalla" w:hAnsi="Sakkal Majalla" w:cs="Sakkal Majalla" w:hint="eastAsia"/>
          <w:b/>
          <w:bCs/>
          <w:sz w:val="32"/>
          <w:szCs w:val="32"/>
          <w:rtl/>
        </w:rPr>
        <w:t>ا</w:t>
      </w:r>
      <w:r w:rsidRPr="006938AD">
        <w:rPr>
          <w:rFonts w:ascii="Sakkal Majalla" w:hAnsi="Sakkal Majalla" w:cs="Sakkal Majalla"/>
          <w:b/>
          <w:bCs/>
          <w:sz w:val="32"/>
          <w:szCs w:val="32"/>
          <w:rtl/>
        </w:rPr>
        <w:t xml:space="preserve"> يحق للجمعية التسويق لأي مشروع دون الحصول على الموافقات اللازمة من الجهات المختصة، وفقاً للأنظمة المرعية في المملكة</w:t>
      </w:r>
      <w:r w:rsidRPr="006938AD">
        <w:rPr>
          <w:rFonts w:ascii="Sakkal Majalla" w:hAnsi="Sakkal Majalla" w:cs="Sakkal Majalla"/>
          <w:b/>
          <w:bCs/>
          <w:sz w:val="32"/>
          <w:szCs w:val="32"/>
        </w:rPr>
        <w:t>.</w:t>
      </w:r>
    </w:p>
    <w:p w14:paraId="79E22515"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السلامة القانونية </w:t>
      </w:r>
      <w:r w:rsidRPr="00554F97">
        <w:rPr>
          <w:rFonts w:ascii="Sakkal Majalla" w:hAnsi="Sakkal Majalla" w:cs="Sakkal Majalla" w:hint="cs"/>
          <w:b/>
          <w:bCs/>
          <w:color w:val="0070C0"/>
          <w:sz w:val="32"/>
          <w:szCs w:val="32"/>
          <w:rtl/>
        </w:rPr>
        <w:t>للإيرادات</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تتأك</w:t>
      </w:r>
      <w:r w:rsidRPr="006938AD">
        <w:rPr>
          <w:rFonts w:ascii="Sakkal Majalla" w:hAnsi="Sakkal Majalla" w:cs="Sakkal Majalla" w:hint="eastAsia"/>
          <w:b/>
          <w:bCs/>
          <w:sz w:val="32"/>
          <w:szCs w:val="32"/>
          <w:rtl/>
        </w:rPr>
        <w:t>د</w:t>
      </w:r>
      <w:r w:rsidRPr="006938AD">
        <w:rPr>
          <w:rFonts w:ascii="Sakkal Majalla" w:hAnsi="Sakkal Majalla" w:cs="Sakkal Majalla"/>
          <w:b/>
          <w:bCs/>
          <w:sz w:val="32"/>
          <w:szCs w:val="32"/>
          <w:rtl/>
        </w:rPr>
        <w:t xml:space="preserve"> الجمعية من السلامة القانونية للإيرادات والهبات قبل قبولها، للتأكد من عدم وجود مخاطر محتملة قد تؤثر على سمعة الجمعية</w:t>
      </w:r>
      <w:r w:rsidRPr="006938AD">
        <w:rPr>
          <w:rFonts w:ascii="Sakkal Majalla" w:hAnsi="Sakkal Majalla" w:cs="Sakkal Majalla"/>
          <w:b/>
          <w:bCs/>
          <w:sz w:val="32"/>
          <w:szCs w:val="32"/>
        </w:rPr>
        <w:t>.</w:t>
      </w:r>
    </w:p>
    <w:p w14:paraId="73B587B1"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رفض المنح والهبات </w:t>
      </w:r>
      <w:r w:rsidRPr="00554F97">
        <w:rPr>
          <w:rFonts w:ascii="Sakkal Majalla" w:hAnsi="Sakkal Majalla" w:cs="Sakkal Majalla" w:hint="cs"/>
          <w:b/>
          <w:bCs/>
          <w:color w:val="0070C0"/>
          <w:sz w:val="32"/>
          <w:szCs w:val="32"/>
          <w:rtl/>
        </w:rPr>
        <w:t>المشبوهة</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تحتف</w:t>
      </w:r>
      <w:r w:rsidRPr="006938AD">
        <w:rPr>
          <w:rFonts w:ascii="Sakkal Majalla" w:hAnsi="Sakkal Majalla" w:cs="Sakkal Majalla" w:hint="eastAsia"/>
          <w:b/>
          <w:bCs/>
          <w:sz w:val="32"/>
          <w:szCs w:val="32"/>
          <w:rtl/>
        </w:rPr>
        <w:t>ظ</w:t>
      </w:r>
      <w:r w:rsidRPr="006938AD">
        <w:rPr>
          <w:rFonts w:ascii="Sakkal Majalla" w:hAnsi="Sakkal Majalla" w:cs="Sakkal Majalla"/>
          <w:b/>
          <w:bCs/>
          <w:sz w:val="32"/>
          <w:szCs w:val="32"/>
          <w:rtl/>
        </w:rPr>
        <w:t xml:space="preserve"> الجمعية بحق رفض أي منحة أو هبة إذا كانت هناك عوامل قد تضر بالجمعية أو تتعارض مع القوانين المعمول بها</w:t>
      </w:r>
      <w:r w:rsidRPr="006938AD">
        <w:rPr>
          <w:rFonts w:ascii="Sakkal Majalla" w:hAnsi="Sakkal Majalla" w:cs="Sakkal Majalla"/>
          <w:b/>
          <w:bCs/>
          <w:sz w:val="32"/>
          <w:szCs w:val="32"/>
        </w:rPr>
        <w:t>.</w:t>
      </w:r>
    </w:p>
    <w:p w14:paraId="16239541"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التعاون مع الجهات </w:t>
      </w:r>
      <w:r w:rsidRPr="00554F97">
        <w:rPr>
          <w:rFonts w:ascii="Sakkal Majalla" w:hAnsi="Sakkal Majalla" w:cs="Sakkal Majalla" w:hint="cs"/>
          <w:b/>
          <w:bCs/>
          <w:color w:val="0070C0"/>
          <w:sz w:val="32"/>
          <w:szCs w:val="32"/>
          <w:rtl/>
        </w:rPr>
        <w:t>المختصة</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تسع</w:t>
      </w:r>
      <w:r w:rsidRPr="006938AD">
        <w:rPr>
          <w:rFonts w:ascii="Sakkal Majalla" w:hAnsi="Sakkal Majalla" w:cs="Sakkal Majalla" w:hint="eastAsia"/>
          <w:b/>
          <w:bCs/>
          <w:sz w:val="32"/>
          <w:szCs w:val="32"/>
          <w:rtl/>
        </w:rPr>
        <w:t>ى</w:t>
      </w:r>
      <w:r w:rsidRPr="006938AD">
        <w:rPr>
          <w:rFonts w:ascii="Sakkal Majalla" w:hAnsi="Sakkal Majalla" w:cs="Sakkal Majalla"/>
          <w:b/>
          <w:bCs/>
          <w:sz w:val="32"/>
          <w:szCs w:val="32"/>
          <w:rtl/>
        </w:rPr>
        <w:t xml:space="preserve"> الجمعية إلى إيجاد عمليات ربط إلكتروني مع الجهات ذات العلاقة للمساهمة في التأكد من هوية الأشخاص والمبالغ المشتبه بها</w:t>
      </w:r>
      <w:r w:rsidRPr="006938AD">
        <w:rPr>
          <w:rFonts w:ascii="Sakkal Majalla" w:hAnsi="Sakkal Majalla" w:cs="Sakkal Majalla"/>
          <w:b/>
          <w:bCs/>
          <w:sz w:val="32"/>
          <w:szCs w:val="32"/>
        </w:rPr>
        <w:t>.</w:t>
      </w:r>
    </w:p>
    <w:p w14:paraId="6E218D24"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الحد من مخاطر غسل </w:t>
      </w:r>
      <w:r w:rsidRPr="00554F97">
        <w:rPr>
          <w:rFonts w:ascii="Sakkal Majalla" w:hAnsi="Sakkal Majalla" w:cs="Sakkal Majalla" w:hint="cs"/>
          <w:b/>
          <w:bCs/>
          <w:color w:val="0070C0"/>
          <w:sz w:val="32"/>
          <w:szCs w:val="32"/>
          <w:rtl/>
        </w:rPr>
        <w:t>الأموال</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تتخ</w:t>
      </w:r>
      <w:r w:rsidRPr="006938AD">
        <w:rPr>
          <w:rFonts w:ascii="Sakkal Majalla" w:hAnsi="Sakkal Majalla" w:cs="Sakkal Majalla" w:hint="eastAsia"/>
          <w:b/>
          <w:bCs/>
          <w:sz w:val="32"/>
          <w:szCs w:val="32"/>
          <w:rtl/>
        </w:rPr>
        <w:t>ذ</w:t>
      </w:r>
      <w:r w:rsidRPr="006938AD">
        <w:rPr>
          <w:rFonts w:ascii="Sakkal Majalla" w:hAnsi="Sakkal Majalla" w:cs="Sakkal Majalla"/>
          <w:b/>
          <w:bCs/>
          <w:sz w:val="32"/>
          <w:szCs w:val="32"/>
          <w:rtl/>
        </w:rPr>
        <w:t xml:space="preserve"> الجمعية قرارات مدروسة لتقليل مخاطر غسل الأموال وتمويل الإرهاب المرتبطة بالمنتجات والخدمات التي تقدمها</w:t>
      </w:r>
      <w:r w:rsidRPr="006938AD">
        <w:rPr>
          <w:rFonts w:ascii="Sakkal Majalla" w:hAnsi="Sakkal Majalla" w:cs="Sakkal Majalla"/>
          <w:b/>
          <w:bCs/>
          <w:sz w:val="32"/>
          <w:szCs w:val="32"/>
        </w:rPr>
        <w:t>.</w:t>
      </w:r>
    </w:p>
    <w:p w14:paraId="18309691"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رفع كفاءة القنوات </w:t>
      </w:r>
      <w:r w:rsidRPr="00554F97">
        <w:rPr>
          <w:rFonts w:ascii="Sakkal Majalla" w:hAnsi="Sakkal Majalla" w:cs="Sakkal Majalla" w:hint="cs"/>
          <w:b/>
          <w:bCs/>
          <w:color w:val="0070C0"/>
          <w:sz w:val="32"/>
          <w:szCs w:val="32"/>
          <w:rtl/>
        </w:rPr>
        <w:t>المستخدمة</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تحر</w:t>
      </w:r>
      <w:r w:rsidRPr="006938AD">
        <w:rPr>
          <w:rFonts w:ascii="Sakkal Majalla" w:hAnsi="Sakkal Majalla" w:cs="Sakkal Majalla" w:hint="eastAsia"/>
          <w:b/>
          <w:bCs/>
          <w:sz w:val="32"/>
          <w:szCs w:val="32"/>
          <w:rtl/>
        </w:rPr>
        <w:t>ص</w:t>
      </w:r>
      <w:r w:rsidRPr="006938AD">
        <w:rPr>
          <w:rFonts w:ascii="Sakkal Majalla" w:hAnsi="Sakkal Majalla" w:cs="Sakkal Majalla"/>
          <w:b/>
          <w:bCs/>
          <w:sz w:val="32"/>
          <w:szCs w:val="32"/>
          <w:rtl/>
        </w:rPr>
        <w:t xml:space="preserve"> الجمعية على تحسين جودة التعرف على العملاء وتطبيق إجراءات العناية الواجبة من خلال القنوات المالية غير النقدية</w:t>
      </w:r>
      <w:r w:rsidRPr="006938AD">
        <w:rPr>
          <w:rFonts w:ascii="Sakkal Majalla" w:hAnsi="Sakkal Majalla" w:cs="Sakkal Majalla"/>
          <w:b/>
          <w:bCs/>
          <w:sz w:val="32"/>
          <w:szCs w:val="32"/>
        </w:rPr>
        <w:t>.</w:t>
      </w:r>
    </w:p>
    <w:p w14:paraId="1B0CEF27"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برامج التوعية </w:t>
      </w:r>
      <w:r w:rsidRPr="00554F97">
        <w:rPr>
          <w:rFonts w:ascii="Sakkal Majalla" w:hAnsi="Sakkal Majalla" w:cs="Sakkal Majalla" w:hint="cs"/>
          <w:b/>
          <w:bCs/>
          <w:color w:val="0070C0"/>
          <w:sz w:val="32"/>
          <w:szCs w:val="32"/>
          <w:rtl/>
        </w:rPr>
        <w:t>والتدريب</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تقي</w:t>
      </w:r>
      <w:r w:rsidRPr="006938AD">
        <w:rPr>
          <w:rFonts w:ascii="Sakkal Majalla" w:hAnsi="Sakkal Majalla" w:cs="Sakkal Majalla" w:hint="eastAsia"/>
          <w:b/>
          <w:bCs/>
          <w:sz w:val="32"/>
          <w:szCs w:val="32"/>
          <w:rtl/>
        </w:rPr>
        <w:t>م</w:t>
      </w:r>
      <w:r w:rsidRPr="006938AD">
        <w:rPr>
          <w:rFonts w:ascii="Sakkal Majalla" w:hAnsi="Sakkal Majalla" w:cs="Sakkal Majalla"/>
          <w:b/>
          <w:bCs/>
          <w:sz w:val="32"/>
          <w:szCs w:val="32"/>
          <w:rtl/>
        </w:rPr>
        <w:t xml:space="preserve"> الجمعية برامج توعوية لرفع مستوى الوعي بين العاملين حول مكافحة غسل الأموال وجرائم تمويل الإرهاب</w:t>
      </w:r>
      <w:r w:rsidRPr="006938AD">
        <w:rPr>
          <w:rFonts w:ascii="Sakkal Majalla" w:hAnsi="Sakkal Majalla" w:cs="Sakkal Majalla"/>
          <w:b/>
          <w:bCs/>
          <w:sz w:val="32"/>
          <w:szCs w:val="32"/>
        </w:rPr>
        <w:t>.</w:t>
      </w:r>
    </w:p>
    <w:p w14:paraId="5A3F60AA"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الاعتماد على القنوات المالية غير </w:t>
      </w:r>
      <w:r w:rsidRPr="00554F97">
        <w:rPr>
          <w:rFonts w:ascii="Sakkal Majalla" w:hAnsi="Sakkal Majalla" w:cs="Sakkal Majalla" w:hint="cs"/>
          <w:b/>
          <w:bCs/>
          <w:color w:val="0070C0"/>
          <w:sz w:val="32"/>
          <w:szCs w:val="32"/>
          <w:rtl/>
        </w:rPr>
        <w:t>النقدية</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تعتم</w:t>
      </w:r>
      <w:r w:rsidRPr="006938AD">
        <w:rPr>
          <w:rFonts w:ascii="Sakkal Majalla" w:hAnsi="Sakkal Majalla" w:cs="Sakkal Majalla" w:hint="eastAsia"/>
          <w:b/>
          <w:bCs/>
          <w:sz w:val="32"/>
          <w:szCs w:val="32"/>
          <w:rtl/>
        </w:rPr>
        <w:t>د</w:t>
      </w:r>
      <w:r w:rsidRPr="006938AD">
        <w:rPr>
          <w:rFonts w:ascii="Sakkal Majalla" w:hAnsi="Sakkal Majalla" w:cs="Sakkal Majalla"/>
          <w:b/>
          <w:bCs/>
          <w:sz w:val="32"/>
          <w:szCs w:val="32"/>
          <w:rtl/>
        </w:rPr>
        <w:t xml:space="preserve"> الجمعية على القنوات المالية غير النقدية للتقليل من استخدام النقد في المصروفات، ما يسهم في الحد من مخاطر غسل الأموال</w:t>
      </w:r>
      <w:r w:rsidRPr="006938AD">
        <w:rPr>
          <w:rFonts w:ascii="Sakkal Majalla" w:hAnsi="Sakkal Majalla" w:cs="Sakkal Majalla"/>
          <w:b/>
          <w:bCs/>
          <w:sz w:val="32"/>
          <w:szCs w:val="32"/>
        </w:rPr>
        <w:t>.</w:t>
      </w:r>
    </w:p>
    <w:p w14:paraId="4C6C4E1F"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التعرف على المستفيد </w:t>
      </w:r>
      <w:r w:rsidRPr="00554F97">
        <w:rPr>
          <w:rFonts w:ascii="Sakkal Majalla" w:hAnsi="Sakkal Majalla" w:cs="Sakkal Majalla" w:hint="cs"/>
          <w:b/>
          <w:bCs/>
          <w:color w:val="0070C0"/>
          <w:sz w:val="32"/>
          <w:szCs w:val="32"/>
          <w:rtl/>
        </w:rPr>
        <w:t>الحقيقي</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تتخ</w:t>
      </w:r>
      <w:r w:rsidRPr="006938AD">
        <w:rPr>
          <w:rFonts w:ascii="Sakkal Majalla" w:hAnsi="Sakkal Majalla" w:cs="Sakkal Majalla" w:hint="eastAsia"/>
          <w:b/>
          <w:bCs/>
          <w:sz w:val="32"/>
          <w:szCs w:val="32"/>
          <w:rtl/>
        </w:rPr>
        <w:t>ذ</w:t>
      </w:r>
      <w:r w:rsidRPr="006938AD">
        <w:rPr>
          <w:rFonts w:ascii="Sakkal Majalla" w:hAnsi="Sakkal Majalla" w:cs="Sakkal Majalla"/>
          <w:b/>
          <w:bCs/>
          <w:sz w:val="32"/>
          <w:szCs w:val="32"/>
          <w:rtl/>
        </w:rPr>
        <w:t xml:space="preserve"> الجمعية جميع الخطوات اللازمة للتعرف على المستفيد الحقيقي من التبادلات المالية لضمان الشفافية</w:t>
      </w:r>
      <w:r w:rsidRPr="006938AD">
        <w:rPr>
          <w:rFonts w:ascii="Sakkal Majalla" w:hAnsi="Sakkal Majalla" w:cs="Sakkal Majalla"/>
          <w:b/>
          <w:bCs/>
          <w:sz w:val="32"/>
          <w:szCs w:val="32"/>
        </w:rPr>
        <w:t>.</w:t>
      </w:r>
    </w:p>
    <w:p w14:paraId="71FDD878" w14:textId="77777777" w:rsidR="00554F97" w:rsidRPr="006938AD" w:rsidRDefault="00554F97" w:rsidP="00554F97">
      <w:pPr>
        <w:pStyle w:val="a3"/>
        <w:numPr>
          <w:ilvl w:val="0"/>
          <w:numId w:val="34"/>
        </w:numPr>
        <w:spacing w:line="276" w:lineRule="auto"/>
        <w:jc w:val="mediumKashida"/>
        <w:rPr>
          <w:rFonts w:ascii="Sakkal Majalla" w:hAnsi="Sakkal Majalla" w:cs="Sakkal Majalla"/>
          <w:b/>
          <w:bCs/>
          <w:sz w:val="32"/>
          <w:szCs w:val="32"/>
        </w:rPr>
      </w:pPr>
      <w:r w:rsidRPr="00554F97">
        <w:rPr>
          <w:rFonts w:ascii="Sakkal Majalla" w:hAnsi="Sakkal Majalla" w:cs="Sakkal Majalla"/>
          <w:b/>
          <w:bCs/>
          <w:color w:val="0070C0"/>
          <w:sz w:val="32"/>
          <w:szCs w:val="32"/>
          <w:rtl/>
        </w:rPr>
        <w:t xml:space="preserve">التعامل مع الأشخاص المدرجين في قوائم </w:t>
      </w:r>
      <w:r w:rsidRPr="00554F97">
        <w:rPr>
          <w:rFonts w:ascii="Sakkal Majalla" w:hAnsi="Sakkal Majalla" w:cs="Sakkal Majalla" w:hint="cs"/>
          <w:b/>
          <w:bCs/>
          <w:color w:val="0070C0"/>
          <w:sz w:val="32"/>
          <w:szCs w:val="32"/>
          <w:rtl/>
        </w:rPr>
        <w:t>الإرهاب</w:t>
      </w:r>
      <w:r w:rsidRPr="00554F97">
        <w:rPr>
          <w:rFonts w:ascii="Sakkal Majalla" w:hAnsi="Sakkal Majalla" w:cs="Sakkal Majalla"/>
          <w:b/>
          <w:bCs/>
          <w:color w:val="0070C0"/>
          <w:sz w:val="32"/>
          <w:szCs w:val="32"/>
        </w:rPr>
        <w:t>:</w:t>
      </w:r>
      <w:r w:rsidRPr="00554F97">
        <w:rPr>
          <w:rFonts w:ascii="Sakkal Majalla" w:hAnsi="Sakkal Majalla" w:cs="Sakkal Majalla" w:hint="cs"/>
          <w:b/>
          <w:bCs/>
          <w:color w:val="0070C0"/>
          <w:sz w:val="32"/>
          <w:szCs w:val="32"/>
          <w:rtl/>
        </w:rPr>
        <w:t xml:space="preserve"> </w:t>
      </w:r>
      <w:r w:rsidRPr="006938AD">
        <w:rPr>
          <w:rFonts w:ascii="Sakkal Majalla" w:hAnsi="Sakkal Majalla" w:cs="Sakkal Majalla" w:hint="cs"/>
          <w:b/>
          <w:bCs/>
          <w:sz w:val="32"/>
          <w:szCs w:val="32"/>
          <w:rtl/>
        </w:rPr>
        <w:t>تلتز</w:t>
      </w:r>
      <w:r w:rsidRPr="006938AD">
        <w:rPr>
          <w:rFonts w:ascii="Sakkal Majalla" w:hAnsi="Sakkal Majalla" w:cs="Sakkal Majalla" w:hint="eastAsia"/>
          <w:b/>
          <w:bCs/>
          <w:sz w:val="32"/>
          <w:szCs w:val="32"/>
          <w:rtl/>
        </w:rPr>
        <w:t>م</w:t>
      </w:r>
      <w:r w:rsidRPr="006938AD">
        <w:rPr>
          <w:rFonts w:ascii="Sakkal Majalla" w:hAnsi="Sakkal Majalla" w:cs="Sakkal Majalla"/>
          <w:b/>
          <w:bCs/>
          <w:sz w:val="32"/>
          <w:szCs w:val="32"/>
          <w:rtl/>
        </w:rPr>
        <w:t xml:space="preserve"> الجمعية بعدم التعامل مع الأشخاص أو الجهات المدرجة أسماؤهم ضمن قوائم الإرهاب</w:t>
      </w:r>
      <w:r w:rsidRPr="006938AD">
        <w:rPr>
          <w:rFonts w:ascii="Sakkal Majalla" w:hAnsi="Sakkal Majalla" w:cs="Sakkal Majalla"/>
          <w:b/>
          <w:bCs/>
          <w:sz w:val="32"/>
          <w:szCs w:val="32"/>
        </w:rPr>
        <w:t>.</w:t>
      </w:r>
    </w:p>
    <w:p w14:paraId="3266724C" w14:textId="77777777" w:rsidR="00554F97" w:rsidRPr="006938AD" w:rsidRDefault="00554F97" w:rsidP="00554F97">
      <w:pPr>
        <w:pStyle w:val="1"/>
        <w:spacing w:line="276" w:lineRule="auto"/>
        <w:jc w:val="mediumKashida"/>
        <w:rPr>
          <w:rFonts w:ascii="Sakkal Majalla" w:hAnsi="Sakkal Majalla" w:cs="Sakkal Majalla"/>
          <w:color w:val="0070C0"/>
          <w:sz w:val="36"/>
          <w:szCs w:val="36"/>
          <w:u w:val="single"/>
        </w:rPr>
      </w:pPr>
      <w:bookmarkStart w:id="3" w:name="_Toc175673428"/>
      <w:r w:rsidRPr="006938AD">
        <w:rPr>
          <w:rFonts w:ascii="Sakkal Majalla" w:hAnsi="Sakkal Majalla" w:cs="Sakkal Majalla"/>
          <w:color w:val="0070C0"/>
          <w:sz w:val="36"/>
          <w:szCs w:val="36"/>
          <w:u w:val="single"/>
          <w:rtl/>
        </w:rPr>
        <w:lastRenderedPageBreak/>
        <w:t>المسؤوليات</w:t>
      </w:r>
      <w:r w:rsidRPr="006938AD">
        <w:rPr>
          <w:rFonts w:ascii="Sakkal Majalla" w:hAnsi="Sakkal Majalla" w:cs="Sakkal Majalla"/>
          <w:color w:val="0070C0"/>
          <w:sz w:val="36"/>
          <w:szCs w:val="36"/>
          <w:u w:val="single"/>
        </w:rPr>
        <w:t>:</w:t>
      </w:r>
      <w:bookmarkEnd w:id="3"/>
    </w:p>
    <w:p w14:paraId="1F3BAD72" w14:textId="77777777" w:rsidR="00554F97" w:rsidRPr="006938AD" w:rsidRDefault="00554F97" w:rsidP="00554F97">
      <w:pPr>
        <w:spacing w:line="276" w:lineRule="auto"/>
        <w:jc w:val="mediumKashida"/>
        <w:rPr>
          <w:rFonts w:ascii="Sakkal Majalla" w:hAnsi="Sakkal Majalla" w:cs="Sakkal Majalla"/>
          <w:b/>
          <w:bCs/>
          <w:sz w:val="32"/>
          <w:szCs w:val="32"/>
        </w:rPr>
      </w:pPr>
      <w:r w:rsidRPr="006938AD">
        <w:rPr>
          <w:rFonts w:ascii="Sakkal Majalla" w:hAnsi="Sakkal Majalla" w:cs="Sakkal Majalla"/>
          <w:b/>
          <w:bCs/>
          <w:sz w:val="32"/>
          <w:szCs w:val="32"/>
          <w:rtl/>
        </w:rPr>
        <w:t>تُطبق هذه السياسة على جميع الأنشطة التي تقوم بها الجمعية وعلى جميع الموظفين الذين يعملون تحت إشرافها. يجب على كافة الموظفين الاطلاع على النظام الجديد لمكافحة غسل الأموال ولائحته التنفيذية، والإلمام التام بهذه السياسة والالتزام بما ورد فيها أثناء أداء مهامهم ومسؤولياتهم الوظيفية.</w:t>
      </w:r>
    </w:p>
    <w:p w14:paraId="4F79AE1A" w14:textId="77777777" w:rsidR="00554F97" w:rsidRPr="006938AD" w:rsidRDefault="00554F97" w:rsidP="00554F97">
      <w:pPr>
        <w:spacing w:line="276" w:lineRule="auto"/>
        <w:jc w:val="mediumKashida"/>
        <w:rPr>
          <w:rFonts w:ascii="Sakkal Majalla" w:hAnsi="Sakkal Majalla" w:cs="Sakkal Majalla"/>
          <w:b/>
          <w:bCs/>
          <w:sz w:val="32"/>
          <w:szCs w:val="32"/>
          <w:rtl/>
        </w:rPr>
      </w:pPr>
      <w:r w:rsidRPr="006938AD">
        <w:rPr>
          <w:rFonts w:ascii="Sakkal Majalla" w:hAnsi="Sakkal Majalla" w:cs="Sakkal Majalla"/>
          <w:b/>
          <w:bCs/>
          <w:sz w:val="32"/>
          <w:szCs w:val="32"/>
          <w:rtl/>
        </w:rPr>
        <w:t>كما تلتزم الإدارة المالية بنشر الوعي حول هذه السياسات وتزويد جميع الإدارات بنسخة منها. وتحرص الجمعية على التأكد من التزام جميع المتعاونين والمتعاقدين معها بالقواعد والإجراءات المتبعة لمكافحة غسل الأموال وتمويل الإرهاب.</w:t>
      </w:r>
    </w:p>
    <w:p w14:paraId="0A19046C" w14:textId="77777777" w:rsidR="00554F97" w:rsidRPr="006938AD" w:rsidRDefault="00554F97" w:rsidP="00554F97">
      <w:pPr>
        <w:pStyle w:val="1"/>
        <w:spacing w:line="276" w:lineRule="auto"/>
        <w:jc w:val="mediumKashida"/>
        <w:rPr>
          <w:rFonts w:ascii="Sakkal Majalla" w:hAnsi="Sakkal Majalla" w:cs="Sakkal Majalla"/>
          <w:color w:val="0070C0"/>
          <w:sz w:val="36"/>
          <w:szCs w:val="36"/>
          <w:u w:val="single"/>
          <w:rtl/>
        </w:rPr>
      </w:pPr>
      <w:bookmarkStart w:id="4" w:name="_Toc175673429"/>
      <w:r w:rsidRPr="006938AD">
        <w:rPr>
          <w:rFonts w:ascii="Sakkal Majalla" w:hAnsi="Sakkal Majalla" w:cs="Sakkal Majalla"/>
          <w:color w:val="0070C0"/>
          <w:sz w:val="36"/>
          <w:szCs w:val="36"/>
          <w:u w:val="single"/>
          <w:rtl/>
        </w:rPr>
        <w:t>اعتماد السياسة</w:t>
      </w:r>
      <w:r w:rsidRPr="006938AD">
        <w:rPr>
          <w:rFonts w:ascii="Sakkal Majalla" w:hAnsi="Sakkal Majalla" w:cs="Sakkal Majalla"/>
          <w:color w:val="0070C0"/>
          <w:sz w:val="36"/>
          <w:szCs w:val="36"/>
          <w:u w:val="single"/>
        </w:rPr>
        <w:t>:</w:t>
      </w:r>
      <w:bookmarkEnd w:id="4"/>
    </w:p>
    <w:p w14:paraId="7CCB6910" w14:textId="77777777" w:rsidR="00554F97" w:rsidRPr="006938AD" w:rsidRDefault="00554F97" w:rsidP="00554F97">
      <w:pPr>
        <w:spacing w:line="276" w:lineRule="auto"/>
        <w:jc w:val="mediumKashida"/>
        <w:rPr>
          <w:rFonts w:ascii="Sakkal Majalla" w:hAnsi="Sakkal Majalla" w:cs="Sakkal Majalla"/>
          <w:b/>
          <w:bCs/>
          <w:sz w:val="32"/>
          <w:szCs w:val="32"/>
        </w:rPr>
      </w:pPr>
      <w:r w:rsidRPr="006938AD">
        <w:rPr>
          <w:rFonts w:ascii="Sakkal Majalla" w:hAnsi="Sakkal Majalla" w:cs="Sakkal Majalla"/>
          <w:b/>
          <w:bCs/>
          <w:sz w:val="32"/>
          <w:szCs w:val="32"/>
          <w:rtl/>
        </w:rPr>
        <w:t>تمت الموافقة على هذه السياسة واعتمادها من قبل مجلس إدارة جمعية سمو للسقيا بالطائف وهي تسري على جميع العاملين في الجمعية والمتعاونين معها لضمان الامتثال الكامل للتشريعات السعودية</w:t>
      </w:r>
      <w:r w:rsidRPr="006938AD">
        <w:rPr>
          <w:rFonts w:ascii="Sakkal Majalla" w:hAnsi="Sakkal Majalla" w:cs="Sakkal Majalla"/>
          <w:b/>
          <w:bCs/>
          <w:sz w:val="32"/>
          <w:szCs w:val="32"/>
        </w:rPr>
        <w:t>.</w:t>
      </w:r>
    </w:p>
    <w:p w14:paraId="228A961B" w14:textId="6D35E9D2" w:rsidR="00554F97" w:rsidRPr="00801831" w:rsidRDefault="00554F97" w:rsidP="00554F97">
      <w:pPr>
        <w:pStyle w:val="1"/>
        <w:rPr>
          <w:rtl/>
        </w:rPr>
      </w:pPr>
    </w:p>
    <w:p w14:paraId="4513EFFD" w14:textId="5C8BE6AE" w:rsidR="00D86138" w:rsidRPr="009C5D37"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9C5D37">
        <w:rPr>
          <w:rFonts w:ascii="Sakkal Majalla" w:hAnsi="Sakkal Majalla" w:cs="Sakkal Majalla"/>
          <w:b/>
          <w:bCs/>
          <w:color w:val="4472C4" w:themeColor="accent5"/>
          <w:sz w:val="32"/>
          <w:szCs w:val="32"/>
          <w:rtl/>
        </w:rPr>
        <w:t xml:space="preserve">تم بحمد </w:t>
      </w:r>
      <w:r w:rsidR="007D10EA" w:rsidRPr="009C5D37">
        <w:rPr>
          <w:rFonts w:ascii="Sakkal Majalla" w:hAnsi="Sakkal Majalla" w:cs="Sakkal Majalla" w:hint="cs"/>
          <w:b/>
          <w:bCs/>
          <w:color w:val="4472C4" w:themeColor="accent5"/>
          <w:sz w:val="32"/>
          <w:szCs w:val="32"/>
          <w:rtl/>
        </w:rPr>
        <w:t>الله</w:t>
      </w:r>
      <w:r w:rsidR="009C5D37" w:rsidRPr="009C5D37">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4BC7A128" w:rsidR="007D10EA" w:rsidRPr="007D10EA" w:rsidRDefault="007D10EA" w:rsidP="009C5D37">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8573" w14:textId="77777777" w:rsidR="009E1C7E" w:rsidRDefault="009E1C7E" w:rsidP="0099161F">
      <w:pPr>
        <w:spacing w:after="0" w:line="240" w:lineRule="auto"/>
      </w:pPr>
      <w:r>
        <w:separator/>
      </w:r>
    </w:p>
  </w:endnote>
  <w:endnote w:type="continuationSeparator" w:id="0">
    <w:p w14:paraId="3A0B5831" w14:textId="77777777" w:rsidR="009E1C7E" w:rsidRDefault="009E1C7E"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5EF3" w14:textId="77777777" w:rsidR="009E1C7E" w:rsidRDefault="009E1C7E" w:rsidP="0099161F">
      <w:pPr>
        <w:spacing w:after="0" w:line="240" w:lineRule="auto"/>
      </w:pPr>
      <w:r>
        <w:separator/>
      </w:r>
    </w:p>
  </w:footnote>
  <w:footnote w:type="continuationSeparator" w:id="0">
    <w:p w14:paraId="039C225A" w14:textId="77777777" w:rsidR="009E1C7E" w:rsidRDefault="009E1C7E"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119F5870">
          <wp:simplePos x="0" y="0"/>
          <wp:positionH relativeFrom="margin">
            <wp:align>left</wp:align>
          </wp:positionH>
          <wp:positionV relativeFrom="paragraph">
            <wp:posOffset>-297180</wp:posOffset>
          </wp:positionV>
          <wp:extent cx="666750" cy="762000"/>
          <wp:effectExtent l="0" t="0" r="0"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7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B333D"/>
    <w:multiLevelType w:val="hybridMultilevel"/>
    <w:tmpl w:val="F3128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29"/>
  </w:num>
  <w:num w:numId="31" w16cid:durableId="1708027834">
    <w:abstractNumId w:val="33"/>
  </w:num>
  <w:num w:numId="32" w16cid:durableId="945038709">
    <w:abstractNumId w:val="20"/>
  </w:num>
  <w:num w:numId="33" w16cid:durableId="972370473">
    <w:abstractNumId w:val="6"/>
  </w:num>
  <w:num w:numId="34" w16cid:durableId="77733010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268BE"/>
    <w:rsid w:val="00061A0A"/>
    <w:rsid w:val="000638F4"/>
    <w:rsid w:val="00096A99"/>
    <w:rsid w:val="000C0E84"/>
    <w:rsid w:val="000D2134"/>
    <w:rsid w:val="000F63A6"/>
    <w:rsid w:val="001047E0"/>
    <w:rsid w:val="00125672"/>
    <w:rsid w:val="0012593D"/>
    <w:rsid w:val="001427F6"/>
    <w:rsid w:val="001548F6"/>
    <w:rsid w:val="00155A51"/>
    <w:rsid w:val="00171CDE"/>
    <w:rsid w:val="00192D4E"/>
    <w:rsid w:val="001D7370"/>
    <w:rsid w:val="002151C5"/>
    <w:rsid w:val="00222137"/>
    <w:rsid w:val="00245B1B"/>
    <w:rsid w:val="00297930"/>
    <w:rsid w:val="002B30E7"/>
    <w:rsid w:val="002D796F"/>
    <w:rsid w:val="00306AE3"/>
    <w:rsid w:val="00347190"/>
    <w:rsid w:val="00347E44"/>
    <w:rsid w:val="00367084"/>
    <w:rsid w:val="00394A43"/>
    <w:rsid w:val="003A71A5"/>
    <w:rsid w:val="003D0FF5"/>
    <w:rsid w:val="004A70D7"/>
    <w:rsid w:val="004C5EEE"/>
    <w:rsid w:val="004C6F6B"/>
    <w:rsid w:val="004D04BB"/>
    <w:rsid w:val="004D0B3F"/>
    <w:rsid w:val="004D7159"/>
    <w:rsid w:val="004E1350"/>
    <w:rsid w:val="00554F97"/>
    <w:rsid w:val="00561096"/>
    <w:rsid w:val="00575F49"/>
    <w:rsid w:val="0057674C"/>
    <w:rsid w:val="00582FD1"/>
    <w:rsid w:val="005C6576"/>
    <w:rsid w:val="005E6A10"/>
    <w:rsid w:val="00656A00"/>
    <w:rsid w:val="006D0F28"/>
    <w:rsid w:val="00704324"/>
    <w:rsid w:val="0070460A"/>
    <w:rsid w:val="00724A5C"/>
    <w:rsid w:val="00731BC5"/>
    <w:rsid w:val="007C7707"/>
    <w:rsid w:val="007D10EA"/>
    <w:rsid w:val="007D5747"/>
    <w:rsid w:val="00811899"/>
    <w:rsid w:val="008239DD"/>
    <w:rsid w:val="00855833"/>
    <w:rsid w:val="008F11C8"/>
    <w:rsid w:val="008F726E"/>
    <w:rsid w:val="009128E7"/>
    <w:rsid w:val="009412AD"/>
    <w:rsid w:val="00986F71"/>
    <w:rsid w:val="0099161F"/>
    <w:rsid w:val="009C5D37"/>
    <w:rsid w:val="009D208E"/>
    <w:rsid w:val="009E1C7E"/>
    <w:rsid w:val="009E6D37"/>
    <w:rsid w:val="009F0BC3"/>
    <w:rsid w:val="009F4126"/>
    <w:rsid w:val="009F7ADF"/>
    <w:rsid w:val="00A42147"/>
    <w:rsid w:val="00A564A6"/>
    <w:rsid w:val="00A85EA0"/>
    <w:rsid w:val="00AE4F78"/>
    <w:rsid w:val="00B3305E"/>
    <w:rsid w:val="00BD10FE"/>
    <w:rsid w:val="00BE2718"/>
    <w:rsid w:val="00C05AB8"/>
    <w:rsid w:val="00CC0852"/>
    <w:rsid w:val="00CC243A"/>
    <w:rsid w:val="00CF5375"/>
    <w:rsid w:val="00D04D18"/>
    <w:rsid w:val="00D27749"/>
    <w:rsid w:val="00D73784"/>
    <w:rsid w:val="00D81ADA"/>
    <w:rsid w:val="00D86138"/>
    <w:rsid w:val="00DB0658"/>
    <w:rsid w:val="00DB4B83"/>
    <w:rsid w:val="00DE4EEF"/>
    <w:rsid w:val="00DE632F"/>
    <w:rsid w:val="00E41534"/>
    <w:rsid w:val="00E71A2E"/>
    <w:rsid w:val="00E75E97"/>
    <w:rsid w:val="00EA131C"/>
    <w:rsid w:val="00F4113D"/>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3153</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2025-03-20T20:46:00Z</cp:lastPrinted>
  <dcterms:created xsi:type="dcterms:W3CDTF">2025-09-16T15:20:00Z</dcterms:created>
  <dcterms:modified xsi:type="dcterms:W3CDTF">2025-09-16T15:20:00Z</dcterms:modified>
</cp:coreProperties>
</file>